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5D" w:rsidRDefault="00AA085D" w:rsidP="00AA085D">
      <w:pPr>
        <w:pStyle w:val="a3"/>
        <w:adjustRightInd w:val="0"/>
        <w:snapToGrid w:val="0"/>
        <w:spacing w:line="300" w:lineRule="auto"/>
        <w:rPr>
          <w:rFonts w:ascii="黑体" w:eastAsia="黑体" w:hint="eastAsia"/>
          <w:b/>
          <w:bCs/>
          <w:sz w:val="32"/>
          <w:szCs w:val="32"/>
        </w:rPr>
      </w:pPr>
      <w:r>
        <w:rPr>
          <w:rFonts w:ascii="黑体" w:eastAsia="黑体" w:hint="eastAsia"/>
          <w:b/>
          <w:bCs/>
          <w:sz w:val="32"/>
          <w:szCs w:val="32"/>
        </w:rPr>
        <w:t>附件1</w:t>
      </w:r>
    </w:p>
    <w:p w:rsidR="00AA085D" w:rsidRDefault="00AA085D" w:rsidP="00AA085D">
      <w:pPr>
        <w:jc w:val="center"/>
        <w:rPr>
          <w:rFonts w:ascii="方正小标宋简体" w:eastAsia="方正小标宋简体" w:hint="eastAsia"/>
          <w:sz w:val="44"/>
          <w:szCs w:val="44"/>
        </w:rPr>
      </w:pPr>
      <w:r>
        <w:rPr>
          <w:rFonts w:ascii="方正小标宋简体" w:eastAsia="方正小标宋简体" w:hint="eastAsia"/>
          <w:sz w:val="44"/>
          <w:szCs w:val="44"/>
        </w:rPr>
        <w:t>录制技术质量优秀作品</w:t>
      </w:r>
    </w:p>
    <w:p w:rsidR="00AA085D" w:rsidRDefault="00AA085D" w:rsidP="00AA085D">
      <w:pPr>
        <w:jc w:val="center"/>
        <w:rPr>
          <w:rFonts w:ascii="方正小标宋简体" w:eastAsia="方正小标宋简体" w:hint="eastAsia"/>
          <w:sz w:val="44"/>
          <w:szCs w:val="44"/>
        </w:rPr>
      </w:pPr>
      <w:r>
        <w:rPr>
          <w:rFonts w:ascii="方正小标宋简体" w:eastAsia="方正小标宋简体" w:hint="eastAsia"/>
          <w:sz w:val="44"/>
          <w:szCs w:val="44"/>
        </w:rPr>
        <w:t>推选活动评定细则</w:t>
      </w:r>
    </w:p>
    <w:p w:rsidR="00AA085D" w:rsidRDefault="00AA085D" w:rsidP="00AA085D">
      <w:pPr>
        <w:pStyle w:val="a3"/>
        <w:adjustRightInd w:val="0"/>
        <w:snapToGrid w:val="0"/>
        <w:spacing w:line="560" w:lineRule="exact"/>
        <w:ind w:firstLineChars="200" w:firstLine="640"/>
        <w:rPr>
          <w:rFonts w:ascii="黑体" w:eastAsia="黑体" w:hint="eastAsia"/>
          <w:bCs/>
          <w:sz w:val="32"/>
          <w:szCs w:val="32"/>
        </w:rPr>
      </w:pPr>
    </w:p>
    <w:p w:rsidR="00AA085D" w:rsidRDefault="00AA085D" w:rsidP="00AA085D">
      <w:pPr>
        <w:pStyle w:val="a3"/>
        <w:adjustRightInd w:val="0"/>
        <w:snapToGrid w:val="0"/>
        <w:spacing w:line="560" w:lineRule="exact"/>
        <w:ind w:firstLineChars="200" w:firstLine="640"/>
        <w:rPr>
          <w:rFonts w:ascii="黑体" w:eastAsia="黑体" w:hint="eastAsia"/>
          <w:bCs/>
          <w:sz w:val="32"/>
          <w:szCs w:val="32"/>
        </w:rPr>
      </w:pPr>
      <w:r>
        <w:rPr>
          <w:rFonts w:ascii="黑体" w:eastAsia="黑体" w:hint="eastAsia"/>
          <w:bCs/>
          <w:sz w:val="32"/>
          <w:szCs w:val="32"/>
        </w:rPr>
        <w:t>一、概述</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本细则是为评定录制技术质量推选节目而制定的。</w:t>
      </w:r>
      <w:proofErr w:type="gramStart"/>
      <w:r>
        <w:rPr>
          <w:rFonts w:ascii="仿宋" w:eastAsia="仿宋" w:hint="eastAsia"/>
          <w:bCs/>
          <w:sz w:val="32"/>
          <w:szCs w:val="32"/>
        </w:rPr>
        <w:t>推选分</w:t>
      </w:r>
      <w:proofErr w:type="gramEnd"/>
      <w:r>
        <w:rPr>
          <w:rFonts w:ascii="仿宋" w:eastAsia="仿宋" w:hint="eastAsia"/>
          <w:bCs/>
          <w:sz w:val="32"/>
          <w:szCs w:val="32"/>
        </w:rPr>
        <w:t>新闻、专题、综合文体、</w:t>
      </w:r>
      <w:r>
        <w:rPr>
          <w:rFonts w:ascii="仿宋_GB2312" w:eastAsia="仿宋_GB2312" w:cs="宋体" w:hint="eastAsia"/>
          <w:sz w:val="32"/>
          <w:szCs w:val="32"/>
        </w:rPr>
        <w:t>视频图形制作（</w:t>
      </w:r>
      <w:r>
        <w:rPr>
          <w:rFonts w:ascii="仿宋" w:eastAsia="仿宋" w:cs="宋体" w:hint="eastAsia"/>
          <w:sz w:val="32"/>
          <w:szCs w:val="32"/>
        </w:rPr>
        <w:t>片头、短片和演播室图形设计</w:t>
      </w:r>
      <w:r>
        <w:rPr>
          <w:rFonts w:ascii="仿宋_GB2312" w:eastAsia="仿宋_GB2312" w:cs="宋体" w:hint="eastAsia"/>
          <w:sz w:val="32"/>
          <w:szCs w:val="32"/>
        </w:rPr>
        <w:t>）</w:t>
      </w:r>
      <w:r>
        <w:rPr>
          <w:rFonts w:ascii="仿宋" w:eastAsia="仿宋" w:hint="eastAsia"/>
          <w:bCs/>
          <w:sz w:val="32"/>
          <w:szCs w:val="32"/>
        </w:rPr>
        <w:t>四类，</w:t>
      </w:r>
      <w:r>
        <w:rPr>
          <w:rFonts w:ascii="仿宋_GB2312" w:eastAsia="仿宋_GB2312" w:cs="宋体" w:hint="eastAsia"/>
          <w:sz w:val="32"/>
          <w:szCs w:val="32"/>
        </w:rPr>
        <w:t>(</w:t>
      </w:r>
      <w:r>
        <w:rPr>
          <w:rFonts w:ascii="仿宋" w:eastAsia="仿宋" w:hint="eastAsia"/>
          <w:b/>
          <w:sz w:val="32"/>
          <w:szCs w:val="32"/>
        </w:rPr>
        <w:t>网络视听作品可参与此项推选</w:t>
      </w:r>
      <w:r>
        <w:rPr>
          <w:rFonts w:ascii="仿宋" w:eastAsia="仿宋" w:hint="eastAsia"/>
          <w:bCs/>
          <w:sz w:val="32"/>
          <w:szCs w:val="32"/>
        </w:rPr>
        <w:t>。)</w:t>
      </w:r>
    </w:p>
    <w:p w:rsidR="00AA085D" w:rsidRDefault="00AA085D" w:rsidP="00AA085D">
      <w:pPr>
        <w:pStyle w:val="a3"/>
        <w:adjustRightInd w:val="0"/>
        <w:snapToGrid w:val="0"/>
        <w:spacing w:line="560" w:lineRule="exact"/>
        <w:ind w:firstLineChars="200" w:firstLine="640"/>
        <w:rPr>
          <w:rFonts w:ascii="黑体" w:eastAsia="黑体" w:hint="eastAsia"/>
          <w:bCs/>
          <w:sz w:val="32"/>
          <w:szCs w:val="32"/>
        </w:rPr>
      </w:pPr>
      <w:r>
        <w:rPr>
          <w:rFonts w:ascii="黑体" w:eastAsia="黑体" w:hint="eastAsia"/>
          <w:bCs/>
          <w:sz w:val="32"/>
          <w:szCs w:val="32"/>
        </w:rPr>
        <w:t>二、对参评节目的要求</w:t>
      </w:r>
    </w:p>
    <w:p w:rsidR="00AA085D" w:rsidRDefault="00AA085D" w:rsidP="00AA085D">
      <w:pPr>
        <w:pStyle w:val="a3"/>
        <w:adjustRightInd w:val="0"/>
        <w:snapToGrid w:val="0"/>
        <w:spacing w:line="560" w:lineRule="exact"/>
        <w:ind w:right="93"/>
        <w:rPr>
          <w:rFonts w:ascii="仿宋" w:eastAsia="仿宋" w:hint="eastAsia"/>
          <w:bCs/>
          <w:sz w:val="32"/>
          <w:szCs w:val="32"/>
        </w:rPr>
      </w:pPr>
      <w:r>
        <w:rPr>
          <w:rFonts w:ascii="仿宋" w:eastAsia="仿宋" w:hint="eastAsia"/>
          <w:b/>
          <w:sz w:val="32"/>
          <w:szCs w:val="32"/>
        </w:rPr>
        <w:t xml:space="preserve">    </w:t>
      </w:r>
      <w:r>
        <w:rPr>
          <w:rFonts w:ascii="仿宋" w:eastAsia="仿宋" w:hint="eastAsia"/>
          <w:bCs/>
          <w:sz w:val="32"/>
          <w:szCs w:val="32"/>
        </w:rPr>
        <w:t>1．参评的节目须由申报单位人员录制，且首播时间在上一年7月1日至本年6月30日的期间之内。</w:t>
      </w:r>
    </w:p>
    <w:p w:rsidR="00AA085D" w:rsidRDefault="00AA085D" w:rsidP="00AA085D">
      <w:pPr>
        <w:pStyle w:val="a3"/>
        <w:adjustRightInd w:val="0"/>
        <w:snapToGrid w:val="0"/>
        <w:spacing w:line="560" w:lineRule="exact"/>
        <w:ind w:right="93" w:firstLine="660"/>
        <w:rPr>
          <w:rFonts w:ascii="仿宋" w:eastAsia="仿宋" w:hint="eastAsia"/>
          <w:bCs/>
          <w:sz w:val="32"/>
          <w:szCs w:val="32"/>
        </w:rPr>
      </w:pPr>
      <w:r>
        <w:rPr>
          <w:rFonts w:ascii="仿宋" w:eastAsia="仿宋" w:hint="eastAsia"/>
          <w:bCs/>
          <w:sz w:val="32"/>
          <w:szCs w:val="32"/>
        </w:rPr>
        <w:t>2．参评的节目必须完整，节目时间长度为：新闻10分钟以上(一档完整的新闻节目)；专题15分钟以上；综合文体45分钟以上，不超过120分钟；片头类节目90秒以内；短片类节目90秒至10分钟。演播室图形设计类节目要求精编5分钟以内。</w:t>
      </w:r>
    </w:p>
    <w:p w:rsidR="00AA085D" w:rsidRDefault="00AA085D" w:rsidP="00AA085D">
      <w:pPr>
        <w:pStyle w:val="a3"/>
        <w:tabs>
          <w:tab w:val="left" w:pos="3420"/>
        </w:tabs>
        <w:adjustRightInd w:val="0"/>
        <w:snapToGrid w:val="0"/>
        <w:spacing w:line="560" w:lineRule="exact"/>
        <w:ind w:right="136" w:firstLineChars="200" w:firstLine="640"/>
        <w:rPr>
          <w:rFonts w:ascii="仿宋" w:eastAsia="仿宋" w:hint="eastAsia"/>
          <w:bCs/>
          <w:sz w:val="32"/>
          <w:szCs w:val="32"/>
        </w:rPr>
      </w:pPr>
      <w:r>
        <w:rPr>
          <w:rFonts w:ascii="仿宋" w:eastAsia="仿宋" w:hint="eastAsia"/>
          <w:bCs/>
          <w:sz w:val="32"/>
          <w:szCs w:val="32"/>
        </w:rPr>
        <w:t>3．参评录制技术质量推选的节目介质为移动硬盘（节目可集中存储在移动硬盘中），参评高清播出技术质量推选的节目介质为专业蓝光盘或PII卡，申报单位应严格按照有关录制和交换规范中规定的内容依次进行录制，具体规定见下表：</w:t>
      </w:r>
    </w:p>
    <w:p w:rsidR="00AA085D" w:rsidRDefault="00AA085D" w:rsidP="00AA085D">
      <w:pPr>
        <w:jc w:val="left"/>
        <w:rPr>
          <w:rFonts w:ascii="宋体" w:hint="eastAsia"/>
          <w:b/>
        </w:rPr>
      </w:pPr>
    </w:p>
    <w:p w:rsidR="00AA085D" w:rsidRDefault="00AA085D" w:rsidP="00AA085D">
      <w:pPr>
        <w:jc w:val="left"/>
        <w:rPr>
          <w:rFonts w:ascii="宋体" w:hint="eastAsia"/>
          <w:b/>
        </w:rPr>
      </w:pPr>
    </w:p>
    <w:p w:rsidR="00AA085D" w:rsidRDefault="00AA085D" w:rsidP="00AA085D">
      <w:pPr>
        <w:jc w:val="left"/>
        <w:rPr>
          <w:rFonts w:ascii="宋体" w:hint="eastAsia"/>
          <w:b/>
        </w:rPr>
      </w:pPr>
    </w:p>
    <w:p w:rsidR="00AA085D" w:rsidRDefault="00AA085D" w:rsidP="00AA085D">
      <w:pPr>
        <w:jc w:val="left"/>
        <w:rPr>
          <w:rFonts w:ascii="宋体" w:hint="eastAsia"/>
          <w:b/>
        </w:rPr>
      </w:pPr>
    </w:p>
    <w:p w:rsidR="00AA085D" w:rsidRDefault="00AA085D" w:rsidP="00AA085D">
      <w:pPr>
        <w:jc w:val="left"/>
        <w:rPr>
          <w:rFonts w:ascii="宋体" w:hint="eastAsia"/>
          <w:b/>
        </w:rPr>
      </w:pPr>
    </w:p>
    <w:p w:rsidR="00AA085D" w:rsidRDefault="00AA085D" w:rsidP="00AA085D">
      <w:pPr>
        <w:jc w:val="left"/>
        <w:rPr>
          <w:rFonts w:ascii="宋体" w:hint="eastAsia"/>
          <w:b/>
        </w:rPr>
      </w:pPr>
    </w:p>
    <w:p w:rsidR="00AA085D" w:rsidRDefault="00AA085D" w:rsidP="00AA085D">
      <w:pPr>
        <w:jc w:val="left"/>
        <w:rPr>
          <w:rFonts w:ascii="黑体" w:eastAsia="黑体" w:hint="eastAsia"/>
          <w:b/>
          <w:sz w:val="30"/>
          <w:szCs w:val="30"/>
        </w:rPr>
      </w:pPr>
      <w:r>
        <w:rPr>
          <w:rFonts w:ascii="黑体" w:eastAsia="黑体" w:hint="eastAsia"/>
          <w:b/>
          <w:sz w:val="30"/>
          <w:szCs w:val="30"/>
        </w:rPr>
        <w:t xml:space="preserve">附表1   </w:t>
      </w:r>
    </w:p>
    <w:p w:rsidR="00AA085D" w:rsidRDefault="00AA085D" w:rsidP="00AA085D">
      <w:pPr>
        <w:jc w:val="center"/>
        <w:rPr>
          <w:rFonts w:ascii="黑体" w:eastAsia="黑体" w:hint="eastAsia"/>
          <w:b/>
          <w:sz w:val="32"/>
          <w:szCs w:val="32"/>
        </w:rPr>
      </w:pPr>
      <w:r>
        <w:rPr>
          <w:rFonts w:ascii="黑体" w:eastAsia="黑体" w:hint="eastAsia"/>
          <w:b/>
          <w:sz w:val="32"/>
          <w:szCs w:val="32"/>
        </w:rPr>
        <w:t>高清节目新介质节目录制要求（专业蓝光盘或PII卡）</w:t>
      </w:r>
    </w:p>
    <w:p w:rsidR="00AA085D" w:rsidRDefault="00AA085D" w:rsidP="00AA085D">
      <w:pPr>
        <w:rPr>
          <w:rFonts w:hint="eastAsia"/>
          <w:b/>
          <w:szCs w:val="21"/>
        </w:rPr>
      </w:pPr>
    </w:p>
    <w:tbl>
      <w:tblPr>
        <w:tblpPr w:leftFromText="180" w:rightFromText="180" w:vertAnchor="text" w:horzAnchor="margin" w:tblpXSpec="center" w:tblpY="-222"/>
        <w:tblW w:w="9606" w:type="dxa"/>
        <w:tblLayout w:type="fixed"/>
        <w:tblLook w:val="0000" w:firstRow="0" w:lastRow="0" w:firstColumn="0" w:lastColumn="0" w:noHBand="0" w:noVBand="0"/>
      </w:tblPr>
      <w:tblGrid>
        <w:gridCol w:w="1241"/>
        <w:gridCol w:w="619"/>
        <w:gridCol w:w="778"/>
        <w:gridCol w:w="677"/>
        <w:gridCol w:w="707"/>
        <w:gridCol w:w="707"/>
        <w:gridCol w:w="708"/>
        <w:gridCol w:w="707"/>
        <w:gridCol w:w="707"/>
        <w:gridCol w:w="706"/>
        <w:gridCol w:w="707"/>
        <w:gridCol w:w="634"/>
        <w:gridCol w:w="708"/>
      </w:tblGrid>
      <w:tr w:rsidR="00AA085D" w:rsidTr="00245F48">
        <w:trPr>
          <w:trHeight w:val="420"/>
        </w:trPr>
        <w:tc>
          <w:tcPr>
            <w:tcW w:w="1241" w:type="dxa"/>
            <w:vMerge w:val="restart"/>
            <w:tcBorders>
              <w:top w:val="single" w:sz="4" w:space="0" w:color="auto"/>
              <w:left w:val="single" w:sz="4" w:space="0" w:color="auto"/>
              <w:bottom w:val="single" w:sz="4" w:space="0" w:color="auto"/>
              <w:right w:val="single" w:sz="4" w:space="0" w:color="auto"/>
            </w:tcBorders>
            <w:vAlign w:val="center"/>
          </w:tcPr>
          <w:p w:rsidR="00AA085D" w:rsidRDefault="00AA085D" w:rsidP="00245F48">
            <w:pPr>
              <w:adjustRightInd w:val="0"/>
              <w:snapToGrid w:val="0"/>
              <w:jc w:val="center"/>
              <w:rPr>
                <w:rFonts w:ascii="宋体" w:cs="宋体" w:hint="eastAsia"/>
                <w:b/>
                <w:kern w:val="0"/>
                <w:sz w:val="20"/>
              </w:rPr>
            </w:pPr>
            <w:proofErr w:type="gramStart"/>
            <w:r>
              <w:rPr>
                <w:rFonts w:ascii="宋体" w:cs="宋体" w:hint="eastAsia"/>
                <w:b/>
                <w:kern w:val="0"/>
                <w:sz w:val="20"/>
              </w:rPr>
              <w:t>带段</w:t>
            </w:r>
            <w:proofErr w:type="gramEnd"/>
          </w:p>
        </w:tc>
        <w:tc>
          <w:tcPr>
            <w:tcW w:w="619" w:type="dxa"/>
            <w:vMerge w:val="restart"/>
            <w:tcBorders>
              <w:top w:val="single" w:sz="4" w:space="0" w:color="auto"/>
              <w:left w:val="single" w:sz="4" w:space="0" w:color="auto"/>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持续时间</w:t>
            </w:r>
            <w:r>
              <w:rPr>
                <w:rFonts w:ascii="宋体" w:hint="eastAsia"/>
                <w:b/>
                <w:kern w:val="0"/>
                <w:sz w:val="20"/>
              </w:rPr>
              <w:t>(秒)</w:t>
            </w:r>
          </w:p>
        </w:tc>
        <w:tc>
          <w:tcPr>
            <w:tcW w:w="778" w:type="dxa"/>
            <w:vMerge w:val="restart"/>
            <w:tcBorders>
              <w:top w:val="single" w:sz="4" w:space="0" w:color="auto"/>
              <w:left w:val="single" w:sz="4" w:space="0" w:color="auto"/>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图像</w:t>
            </w:r>
          </w:p>
        </w:tc>
        <w:tc>
          <w:tcPr>
            <w:tcW w:w="5626" w:type="dxa"/>
            <w:gridSpan w:val="8"/>
            <w:tcBorders>
              <w:top w:val="single" w:sz="4" w:space="0" w:color="auto"/>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声音</w:t>
            </w:r>
          </w:p>
        </w:tc>
        <w:tc>
          <w:tcPr>
            <w:tcW w:w="1342" w:type="dxa"/>
            <w:gridSpan w:val="2"/>
            <w:tcBorders>
              <w:top w:val="single" w:sz="4" w:space="0" w:color="auto"/>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时　码</w:t>
            </w:r>
          </w:p>
        </w:tc>
      </w:tr>
      <w:tr w:rsidR="00AA085D" w:rsidTr="00245F48">
        <w:trPr>
          <w:trHeight w:val="1122"/>
        </w:trPr>
        <w:tc>
          <w:tcPr>
            <w:tcW w:w="1241" w:type="dxa"/>
            <w:vMerge/>
            <w:tcBorders>
              <w:top w:val="single" w:sz="4" w:space="0" w:color="auto"/>
              <w:left w:val="single" w:sz="4" w:space="0" w:color="auto"/>
              <w:bottom w:val="single" w:sz="4" w:space="0" w:color="auto"/>
              <w:right w:val="single" w:sz="4" w:space="0" w:color="auto"/>
            </w:tcBorders>
            <w:vAlign w:val="center"/>
          </w:tcPr>
          <w:p w:rsidR="00AA085D" w:rsidRDefault="00AA085D" w:rsidP="00245F48"/>
        </w:tc>
        <w:tc>
          <w:tcPr>
            <w:tcW w:w="619" w:type="dxa"/>
            <w:vMerge/>
            <w:tcBorders>
              <w:top w:val="single" w:sz="4" w:space="0" w:color="auto"/>
              <w:left w:val="single" w:sz="4" w:space="0" w:color="auto"/>
              <w:bottom w:val="single" w:sz="4" w:space="0" w:color="auto"/>
              <w:right w:val="single" w:sz="4" w:space="0" w:color="auto"/>
            </w:tcBorders>
            <w:vAlign w:val="center"/>
          </w:tcPr>
          <w:p w:rsidR="00AA085D" w:rsidRDefault="00AA085D" w:rsidP="00245F48"/>
        </w:tc>
        <w:tc>
          <w:tcPr>
            <w:tcW w:w="778" w:type="dxa"/>
            <w:vMerge/>
            <w:tcBorders>
              <w:top w:val="single" w:sz="4" w:space="0" w:color="auto"/>
              <w:left w:val="single" w:sz="4" w:space="0" w:color="auto"/>
              <w:bottom w:val="single" w:sz="4" w:space="0" w:color="auto"/>
              <w:right w:val="single" w:sz="4" w:space="0" w:color="auto"/>
            </w:tcBorders>
            <w:vAlign w:val="center"/>
          </w:tcPr>
          <w:p w:rsidR="00AA085D" w:rsidRDefault="00AA085D" w:rsidP="00245F48"/>
        </w:tc>
        <w:tc>
          <w:tcPr>
            <w:tcW w:w="67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w:t>
            </w:r>
            <w:r>
              <w:rPr>
                <w:rFonts w:ascii="宋体" w:hint="eastAsia"/>
                <w:b/>
                <w:kern w:val="0"/>
                <w:sz w:val="20"/>
              </w:rPr>
              <w:t>1</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w:t>
            </w:r>
            <w:r>
              <w:rPr>
                <w:rFonts w:ascii="宋体" w:hint="eastAsia"/>
                <w:b/>
                <w:kern w:val="0"/>
                <w:sz w:val="20"/>
              </w:rPr>
              <w:t>2</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w:t>
            </w:r>
            <w:r>
              <w:rPr>
                <w:rFonts w:ascii="宋体" w:hint="eastAsia"/>
                <w:b/>
                <w:kern w:val="0"/>
                <w:sz w:val="20"/>
              </w:rPr>
              <w:t>3</w:t>
            </w:r>
          </w:p>
        </w:tc>
        <w:tc>
          <w:tcPr>
            <w:tcW w:w="708"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w:t>
            </w:r>
            <w:r>
              <w:rPr>
                <w:rFonts w:ascii="宋体" w:hint="eastAsia"/>
                <w:b/>
                <w:kern w:val="0"/>
                <w:sz w:val="20"/>
              </w:rPr>
              <w:t>4</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声道5</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声道6</w:t>
            </w:r>
          </w:p>
        </w:tc>
        <w:tc>
          <w:tcPr>
            <w:tcW w:w="706"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声道7</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声道8</w:t>
            </w:r>
          </w:p>
        </w:tc>
        <w:tc>
          <w:tcPr>
            <w:tcW w:w="634"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场</w:t>
            </w:r>
            <w:proofErr w:type="gramStart"/>
            <w:r>
              <w:rPr>
                <w:rFonts w:ascii="宋体" w:cs="宋体" w:hint="eastAsia"/>
                <w:b/>
                <w:kern w:val="0"/>
                <w:sz w:val="20"/>
              </w:rPr>
              <w:t>逆程时码</w:t>
            </w:r>
            <w:proofErr w:type="gramEnd"/>
          </w:p>
        </w:tc>
        <w:tc>
          <w:tcPr>
            <w:tcW w:w="708"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proofErr w:type="gramStart"/>
            <w:r>
              <w:rPr>
                <w:rFonts w:ascii="宋体" w:cs="宋体" w:hint="eastAsia"/>
                <w:b/>
                <w:kern w:val="0"/>
                <w:sz w:val="20"/>
              </w:rPr>
              <w:t>纵向时码</w:t>
            </w:r>
            <w:proofErr w:type="gramEnd"/>
            <w:r>
              <w:rPr>
                <w:rFonts w:ascii="宋体" w:cs="宋体" w:hint="eastAsia"/>
                <w:b/>
                <w:kern w:val="0"/>
                <w:sz w:val="20"/>
              </w:rPr>
              <w:t>[见注1]</w:t>
            </w:r>
          </w:p>
        </w:tc>
      </w:tr>
      <w:tr w:rsidR="00AA085D" w:rsidTr="00245F48">
        <w:trPr>
          <w:trHeight w:val="385"/>
        </w:trPr>
        <w:tc>
          <w:tcPr>
            <w:tcW w:w="1241" w:type="dxa"/>
            <w:vMerge w:val="restart"/>
            <w:tcBorders>
              <w:top w:val="single" w:sz="4" w:space="0" w:color="auto"/>
              <w:left w:val="single" w:sz="4" w:space="0" w:color="auto"/>
              <w:bottom w:val="single" w:sz="4" w:space="0" w:color="000000"/>
              <w:right w:val="single" w:sz="4" w:space="0" w:color="000000"/>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节目部分</w:t>
            </w:r>
          </w:p>
        </w:tc>
        <w:tc>
          <w:tcPr>
            <w:tcW w:w="619" w:type="dxa"/>
            <w:vMerge w:val="restart"/>
            <w:tcBorders>
              <w:top w:val="nil"/>
              <w:left w:val="single" w:sz="4" w:space="0" w:color="auto"/>
              <w:bottom w:val="single" w:sz="4" w:space="0" w:color="000000"/>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节目实际运行时间</w:t>
            </w:r>
          </w:p>
        </w:tc>
        <w:tc>
          <w:tcPr>
            <w:tcW w:w="778" w:type="dxa"/>
            <w:vMerge w:val="restart"/>
            <w:tcBorders>
              <w:top w:val="nil"/>
              <w:left w:val="single" w:sz="4" w:space="0" w:color="auto"/>
              <w:bottom w:val="single" w:sz="4" w:space="0" w:color="000000"/>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节目图像</w:t>
            </w:r>
          </w:p>
        </w:tc>
        <w:tc>
          <w:tcPr>
            <w:tcW w:w="5626" w:type="dxa"/>
            <w:gridSpan w:val="8"/>
            <w:tcBorders>
              <w:top w:val="single" w:sz="4" w:space="0" w:color="auto"/>
              <w:left w:val="nil"/>
              <w:bottom w:val="single" w:sz="4" w:space="0" w:color="auto"/>
              <w:right w:val="single" w:sz="4" w:space="0" w:color="000000"/>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立体声节目</w:t>
            </w:r>
          </w:p>
        </w:tc>
        <w:tc>
          <w:tcPr>
            <w:tcW w:w="634" w:type="dxa"/>
            <w:vMerge w:val="restart"/>
            <w:tcBorders>
              <w:top w:val="nil"/>
              <w:left w:val="single" w:sz="4" w:space="0" w:color="auto"/>
              <w:bottom w:val="single" w:sz="4" w:space="0" w:color="000000"/>
              <w:right w:val="single" w:sz="4" w:space="0" w:color="auto"/>
            </w:tcBorders>
            <w:vAlign w:val="center"/>
          </w:tcPr>
          <w:p w:rsidR="00AA085D" w:rsidRDefault="00AA085D" w:rsidP="00245F48">
            <w:r>
              <w:rPr>
                <w:rFonts w:ascii="宋体" w:cs="宋体" w:hint="eastAsia"/>
                <w:b/>
                <w:kern w:val="0"/>
                <w:sz w:val="20"/>
              </w:rPr>
              <w:t>连续</w:t>
            </w:r>
          </w:p>
        </w:tc>
        <w:tc>
          <w:tcPr>
            <w:tcW w:w="708" w:type="dxa"/>
            <w:vMerge w:val="restart"/>
            <w:tcBorders>
              <w:top w:val="nil"/>
              <w:left w:val="single" w:sz="4" w:space="0" w:color="auto"/>
              <w:bottom w:val="single" w:sz="4" w:space="0" w:color="000000"/>
              <w:right w:val="single" w:sz="4" w:space="0" w:color="auto"/>
            </w:tcBorders>
            <w:vAlign w:val="center"/>
          </w:tcPr>
          <w:p w:rsidR="00AA085D" w:rsidRDefault="00AA085D" w:rsidP="00245F48">
            <w:r>
              <w:rPr>
                <w:rFonts w:ascii="宋体" w:cs="宋体" w:hint="eastAsia"/>
                <w:b/>
                <w:kern w:val="0"/>
                <w:sz w:val="20"/>
              </w:rPr>
              <w:t>连续</w:t>
            </w:r>
          </w:p>
        </w:tc>
      </w:tr>
      <w:tr w:rsidR="00AA085D" w:rsidTr="00245F48">
        <w:trPr>
          <w:trHeight w:val="1415"/>
        </w:trPr>
        <w:tc>
          <w:tcPr>
            <w:tcW w:w="1241" w:type="dxa"/>
            <w:vMerge/>
            <w:tcBorders>
              <w:top w:val="single" w:sz="4" w:space="0" w:color="auto"/>
              <w:left w:val="single" w:sz="4" w:space="0" w:color="auto"/>
              <w:bottom w:val="single" w:sz="4" w:space="0" w:color="000000"/>
              <w:right w:val="single" w:sz="4" w:space="0" w:color="000000"/>
            </w:tcBorders>
            <w:vAlign w:val="center"/>
          </w:tcPr>
          <w:p w:rsidR="00AA085D" w:rsidRDefault="00AA085D" w:rsidP="00245F48"/>
        </w:tc>
        <w:tc>
          <w:tcPr>
            <w:tcW w:w="619" w:type="dxa"/>
            <w:vMerge/>
            <w:tcBorders>
              <w:top w:val="nil"/>
              <w:left w:val="single" w:sz="4" w:space="0" w:color="auto"/>
              <w:bottom w:val="single" w:sz="4" w:space="0" w:color="000000"/>
              <w:right w:val="single" w:sz="4" w:space="0" w:color="auto"/>
            </w:tcBorders>
            <w:vAlign w:val="center"/>
          </w:tcPr>
          <w:p w:rsidR="00AA085D" w:rsidRDefault="00AA085D" w:rsidP="00245F48"/>
        </w:tc>
        <w:tc>
          <w:tcPr>
            <w:tcW w:w="778" w:type="dxa"/>
            <w:vMerge/>
            <w:tcBorders>
              <w:top w:val="nil"/>
              <w:left w:val="single" w:sz="4" w:space="0" w:color="auto"/>
              <w:bottom w:val="single" w:sz="4" w:space="0" w:color="000000"/>
              <w:right w:val="single" w:sz="4" w:space="0" w:color="auto"/>
            </w:tcBorders>
            <w:vAlign w:val="center"/>
          </w:tcPr>
          <w:p w:rsidR="00AA085D" w:rsidRDefault="00AA085D" w:rsidP="00245F48"/>
        </w:tc>
        <w:tc>
          <w:tcPr>
            <w:tcW w:w="67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立体声</w:t>
            </w:r>
            <w:r>
              <w:rPr>
                <w:rFonts w:ascii="宋体" w:cs="宋体" w:hint="eastAsia"/>
                <w:b/>
                <w:kern w:val="0"/>
                <w:sz w:val="20"/>
              </w:rPr>
              <w:br/>
              <w:t>左声道</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立体声</w:t>
            </w:r>
            <w:r>
              <w:rPr>
                <w:rFonts w:ascii="宋体" w:cs="宋体" w:hint="eastAsia"/>
                <w:b/>
                <w:kern w:val="0"/>
                <w:sz w:val="20"/>
              </w:rPr>
              <w:br/>
              <w:t>右声道</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国际声</w:t>
            </w:r>
            <w:r>
              <w:rPr>
                <w:rFonts w:ascii="宋体" w:cs="宋体" w:hint="eastAsia"/>
                <w:b/>
                <w:kern w:val="0"/>
                <w:sz w:val="20"/>
              </w:rPr>
              <w:br/>
              <w:t>左声道</w:t>
            </w:r>
          </w:p>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[见注2]</w:t>
            </w:r>
          </w:p>
        </w:tc>
        <w:tc>
          <w:tcPr>
            <w:tcW w:w="708"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国际声</w:t>
            </w:r>
            <w:r>
              <w:rPr>
                <w:rFonts w:ascii="宋体" w:cs="宋体" w:hint="eastAsia"/>
                <w:b/>
                <w:kern w:val="0"/>
                <w:sz w:val="20"/>
              </w:rPr>
              <w:br/>
              <w:t>右声道</w:t>
            </w:r>
          </w:p>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[见注2]</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无</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无</w:t>
            </w:r>
          </w:p>
        </w:tc>
        <w:tc>
          <w:tcPr>
            <w:tcW w:w="706"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无</w:t>
            </w:r>
          </w:p>
        </w:tc>
        <w:tc>
          <w:tcPr>
            <w:tcW w:w="707" w:type="dxa"/>
            <w:tcBorders>
              <w:top w:val="nil"/>
              <w:left w:val="nil"/>
              <w:bottom w:val="single" w:sz="4" w:space="0" w:color="auto"/>
              <w:right w:val="single" w:sz="4" w:space="0" w:color="auto"/>
            </w:tcBorders>
            <w:vAlign w:val="center"/>
          </w:tcPr>
          <w:p w:rsidR="00AA085D" w:rsidRDefault="00AA085D" w:rsidP="00245F48">
            <w:pPr>
              <w:widowControl/>
              <w:adjustRightInd w:val="0"/>
              <w:snapToGrid w:val="0"/>
              <w:spacing w:line="220" w:lineRule="exact"/>
              <w:jc w:val="center"/>
              <w:rPr>
                <w:rFonts w:ascii="宋体" w:cs="宋体" w:hint="eastAsia"/>
                <w:b/>
                <w:kern w:val="0"/>
                <w:sz w:val="20"/>
              </w:rPr>
            </w:pPr>
            <w:r>
              <w:rPr>
                <w:rFonts w:ascii="宋体" w:cs="宋体" w:hint="eastAsia"/>
                <w:b/>
                <w:kern w:val="0"/>
                <w:sz w:val="20"/>
              </w:rPr>
              <w:t>无</w:t>
            </w:r>
          </w:p>
        </w:tc>
        <w:tc>
          <w:tcPr>
            <w:tcW w:w="634" w:type="dxa"/>
            <w:vMerge/>
            <w:tcBorders>
              <w:top w:val="nil"/>
              <w:left w:val="single" w:sz="4" w:space="0" w:color="auto"/>
              <w:bottom w:val="single" w:sz="4" w:space="0" w:color="000000"/>
              <w:right w:val="single" w:sz="4" w:space="0" w:color="auto"/>
            </w:tcBorders>
            <w:vAlign w:val="center"/>
          </w:tcPr>
          <w:p w:rsidR="00AA085D" w:rsidRDefault="00AA085D" w:rsidP="00245F48"/>
        </w:tc>
        <w:tc>
          <w:tcPr>
            <w:tcW w:w="708" w:type="dxa"/>
            <w:vMerge/>
            <w:tcBorders>
              <w:top w:val="nil"/>
              <w:left w:val="single" w:sz="4" w:space="0" w:color="auto"/>
              <w:bottom w:val="single" w:sz="4" w:space="0" w:color="000000"/>
              <w:right w:val="single" w:sz="4" w:space="0" w:color="auto"/>
            </w:tcBorders>
            <w:vAlign w:val="center"/>
          </w:tcPr>
          <w:p w:rsidR="00AA085D" w:rsidRDefault="00AA085D" w:rsidP="00245F48"/>
        </w:tc>
      </w:tr>
    </w:tbl>
    <w:p w:rsidR="00AA085D" w:rsidRDefault="00AA085D" w:rsidP="00AA085D">
      <w:pPr>
        <w:spacing w:line="240" w:lineRule="exact"/>
        <w:rPr>
          <w:rFonts w:ascii="宋体" w:hint="eastAsia"/>
          <w:b/>
          <w:bCs/>
          <w:szCs w:val="21"/>
        </w:rPr>
      </w:pPr>
    </w:p>
    <w:p w:rsidR="00AA085D" w:rsidRDefault="00AA085D" w:rsidP="00AA085D">
      <w:pPr>
        <w:spacing w:line="240" w:lineRule="exact"/>
        <w:rPr>
          <w:rFonts w:ascii="宋体" w:hint="eastAsia"/>
          <w:b/>
          <w:bCs/>
          <w:sz w:val="24"/>
        </w:rPr>
      </w:pPr>
      <w:r>
        <w:rPr>
          <w:rFonts w:hint="eastAsia"/>
          <w:b/>
          <w:bCs/>
          <w:sz w:val="24"/>
        </w:rPr>
        <w:t>注：</w:t>
      </w:r>
    </w:p>
    <w:p w:rsidR="00AA085D" w:rsidRDefault="00AA085D" w:rsidP="00AA085D">
      <w:pPr>
        <w:ind w:firstLineChars="200" w:firstLine="482"/>
        <w:rPr>
          <w:rFonts w:ascii="宋体" w:hint="eastAsia"/>
          <w:b/>
          <w:bCs/>
          <w:sz w:val="24"/>
        </w:rPr>
      </w:pPr>
      <w:r>
        <w:rPr>
          <w:rFonts w:ascii="宋体" w:hint="eastAsia"/>
          <w:b/>
          <w:bCs/>
          <w:sz w:val="24"/>
        </w:rPr>
        <w:t>1．如果录制有场</w:t>
      </w:r>
      <w:proofErr w:type="gramStart"/>
      <w:r>
        <w:rPr>
          <w:rFonts w:ascii="宋体" w:hint="eastAsia"/>
          <w:b/>
          <w:bCs/>
          <w:sz w:val="24"/>
        </w:rPr>
        <w:t>逆程时码和</w:t>
      </w:r>
      <w:proofErr w:type="gramEnd"/>
      <w:r>
        <w:rPr>
          <w:rFonts w:ascii="宋体" w:hint="eastAsia"/>
          <w:b/>
          <w:bCs/>
          <w:sz w:val="24"/>
        </w:rPr>
        <w:t>纵向时码，两者之间应保持一致，并与随后的场</w:t>
      </w:r>
      <w:proofErr w:type="gramStart"/>
      <w:r>
        <w:rPr>
          <w:rFonts w:ascii="宋体" w:hint="eastAsia"/>
          <w:b/>
          <w:bCs/>
          <w:sz w:val="24"/>
        </w:rPr>
        <w:t>逆程时码和纵向时码连续</w:t>
      </w:r>
      <w:proofErr w:type="gramEnd"/>
      <w:r>
        <w:rPr>
          <w:rFonts w:ascii="宋体" w:hint="eastAsia"/>
          <w:b/>
          <w:bCs/>
          <w:sz w:val="24"/>
        </w:rPr>
        <w:t>。</w:t>
      </w:r>
    </w:p>
    <w:p w:rsidR="00AA085D" w:rsidRDefault="00AA085D" w:rsidP="00AA085D">
      <w:pPr>
        <w:ind w:firstLineChars="202" w:firstLine="487"/>
        <w:rPr>
          <w:b/>
          <w:sz w:val="24"/>
        </w:rPr>
      </w:pPr>
      <w:r>
        <w:rPr>
          <w:rFonts w:hint="eastAsia"/>
          <w:b/>
          <w:sz w:val="24"/>
        </w:rPr>
        <w:t>2</w:t>
      </w:r>
      <w:r>
        <w:rPr>
          <w:rFonts w:hint="eastAsia"/>
          <w:b/>
          <w:sz w:val="24"/>
        </w:rPr>
        <w:t>．国际声是</w:t>
      </w:r>
      <w:proofErr w:type="gramStart"/>
      <w:r>
        <w:rPr>
          <w:rFonts w:hint="eastAsia"/>
          <w:b/>
          <w:sz w:val="24"/>
        </w:rPr>
        <w:t>指节目</w:t>
      </w:r>
      <w:proofErr w:type="gramEnd"/>
      <w:r>
        <w:rPr>
          <w:rFonts w:hint="eastAsia"/>
          <w:b/>
          <w:sz w:val="24"/>
        </w:rPr>
        <w:t>拍摄现场声、音乐、效果声等；在专题、纪录、综艺、体育赛事类节目中，指除去旁白、评论等语音元素之外的节目声；在影视剧类节目中，指除去对白、旁白等所有语音元素之外的节目声。</w:t>
      </w:r>
    </w:p>
    <w:p w:rsidR="00AA085D" w:rsidRDefault="00AA085D" w:rsidP="00AA085D">
      <w:pPr>
        <w:jc w:val="left"/>
        <w:rPr>
          <w:rFonts w:ascii="宋体" w:hint="eastAsia"/>
          <w:b/>
          <w:bCs/>
          <w:szCs w:val="21"/>
        </w:rPr>
      </w:pPr>
    </w:p>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 w:rsidR="00AA085D" w:rsidRDefault="00AA085D" w:rsidP="00AA085D">
      <w:pPr>
        <w:pStyle w:val="6"/>
      </w:pPr>
    </w:p>
    <w:p w:rsidR="00AA085D" w:rsidRDefault="00AA085D" w:rsidP="00AA085D"/>
    <w:p w:rsidR="00AA085D" w:rsidRDefault="00AA085D" w:rsidP="00AA085D">
      <w:pPr>
        <w:rPr>
          <w:rFonts w:hint="eastAsia"/>
        </w:rPr>
      </w:pPr>
    </w:p>
    <w:p w:rsidR="00AA085D" w:rsidRDefault="00AA085D" w:rsidP="00AA085D">
      <w:pPr>
        <w:jc w:val="left"/>
        <w:rPr>
          <w:rFonts w:ascii="黑体" w:eastAsia="黑体" w:hint="eastAsia"/>
          <w:b/>
          <w:sz w:val="30"/>
          <w:szCs w:val="30"/>
        </w:rPr>
      </w:pPr>
      <w:r>
        <w:rPr>
          <w:rFonts w:ascii="黑体" w:eastAsia="黑体" w:hint="eastAsia"/>
          <w:b/>
          <w:sz w:val="30"/>
          <w:szCs w:val="30"/>
        </w:rPr>
        <w:lastRenderedPageBreak/>
        <w:t>附表2</w:t>
      </w:r>
    </w:p>
    <w:p w:rsidR="00AA085D" w:rsidRDefault="00AA085D" w:rsidP="00AA085D">
      <w:pPr>
        <w:jc w:val="center"/>
        <w:rPr>
          <w:rFonts w:ascii="黑体" w:eastAsia="黑体" w:hint="eastAsia"/>
          <w:b/>
          <w:sz w:val="32"/>
          <w:szCs w:val="32"/>
        </w:rPr>
      </w:pPr>
      <w:r>
        <w:rPr>
          <w:rFonts w:ascii="黑体" w:eastAsia="黑体" w:hint="eastAsia"/>
          <w:b/>
          <w:sz w:val="32"/>
          <w:szCs w:val="32"/>
        </w:rPr>
        <w:t>高清节目新介质格式要求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
        <w:gridCol w:w="1492"/>
        <w:gridCol w:w="8"/>
        <w:gridCol w:w="3491"/>
        <w:gridCol w:w="2847"/>
      </w:tblGrid>
      <w:tr w:rsidR="00AA085D" w:rsidTr="00245F48">
        <w:trPr>
          <w:trHeight w:val="1317"/>
        </w:trPr>
        <w:tc>
          <w:tcPr>
            <w:tcW w:w="1059"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jc w:val="center"/>
              <w:rPr>
                <w:rFonts w:ascii="宋体" w:hint="eastAsia"/>
                <w:b/>
                <w:bCs/>
                <w:sz w:val="24"/>
              </w:rPr>
            </w:pPr>
            <w:r>
              <w:rPr>
                <w:rFonts w:ascii="宋体" w:hint="eastAsia"/>
                <w:b/>
                <w:bCs/>
                <w:sz w:val="24"/>
              </w:rPr>
              <w:t>介质</w:t>
            </w:r>
          </w:p>
          <w:p w:rsidR="00AA085D" w:rsidRDefault="00AA085D" w:rsidP="00245F48">
            <w:pPr>
              <w:jc w:val="center"/>
              <w:rPr>
                <w:rFonts w:ascii="宋体" w:hint="eastAsia"/>
                <w:b/>
                <w:bCs/>
                <w:szCs w:val="21"/>
              </w:rPr>
            </w:pPr>
            <w:r>
              <w:rPr>
                <w:rFonts w:ascii="宋体" w:hint="eastAsia"/>
                <w:b/>
                <w:bCs/>
                <w:sz w:val="24"/>
              </w:rPr>
              <w:t>类型</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jc w:val="center"/>
              <w:rPr>
                <w:rFonts w:ascii="宋体" w:hint="eastAsia"/>
                <w:b/>
                <w:bCs/>
                <w:sz w:val="24"/>
              </w:rPr>
            </w:pPr>
            <w:r>
              <w:rPr>
                <w:rFonts w:ascii="宋体" w:hint="eastAsia"/>
                <w:b/>
                <w:bCs/>
                <w:sz w:val="24"/>
              </w:rPr>
              <w:t>文件封装格式</w:t>
            </w:r>
          </w:p>
        </w:tc>
        <w:tc>
          <w:tcPr>
            <w:tcW w:w="3491"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jc w:val="center"/>
              <w:rPr>
                <w:rFonts w:ascii="宋体" w:hint="eastAsia"/>
                <w:b/>
                <w:bCs/>
                <w:sz w:val="24"/>
              </w:rPr>
            </w:pPr>
            <w:r>
              <w:rPr>
                <w:rFonts w:ascii="宋体" w:hint="eastAsia"/>
                <w:b/>
                <w:bCs/>
                <w:sz w:val="24"/>
              </w:rPr>
              <w:t>视频编码格式</w:t>
            </w:r>
          </w:p>
        </w:tc>
        <w:tc>
          <w:tcPr>
            <w:tcW w:w="2847"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jc w:val="center"/>
              <w:rPr>
                <w:rFonts w:ascii="宋体" w:hint="eastAsia"/>
                <w:b/>
                <w:bCs/>
                <w:sz w:val="24"/>
              </w:rPr>
            </w:pPr>
            <w:r>
              <w:rPr>
                <w:rFonts w:ascii="宋体" w:hint="eastAsia"/>
                <w:b/>
                <w:bCs/>
                <w:sz w:val="24"/>
              </w:rPr>
              <w:t>音频编码格式</w:t>
            </w:r>
          </w:p>
        </w:tc>
      </w:tr>
      <w:tr w:rsidR="00AA085D" w:rsidTr="00245F48">
        <w:trPr>
          <w:trHeight w:val="3366"/>
        </w:trPr>
        <w:tc>
          <w:tcPr>
            <w:tcW w:w="1059"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rPr>
                <w:rFonts w:ascii="宋体" w:hint="eastAsia"/>
                <w:b/>
                <w:sz w:val="24"/>
              </w:rPr>
            </w:pPr>
            <w:r>
              <w:rPr>
                <w:rFonts w:ascii="宋体" w:hint="eastAsia"/>
                <w:b/>
                <w:bCs/>
                <w:sz w:val="24"/>
              </w:rPr>
              <w:t>蓝光</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rPr>
                <w:rFonts w:ascii="宋体" w:hint="eastAsia"/>
                <w:b/>
                <w:sz w:val="24"/>
              </w:rPr>
            </w:pPr>
            <w:r>
              <w:rPr>
                <w:rFonts w:ascii="宋体" w:hint="eastAsia"/>
                <w:b/>
                <w:sz w:val="24"/>
              </w:rPr>
              <w:t>MXF Op1a</w:t>
            </w:r>
          </w:p>
        </w:tc>
        <w:tc>
          <w:tcPr>
            <w:tcW w:w="3491"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98" w:firstLine="236"/>
              <w:rPr>
                <w:rFonts w:ascii="宋体" w:hint="eastAsia"/>
                <w:b/>
                <w:sz w:val="24"/>
              </w:rPr>
            </w:pPr>
            <w:r>
              <w:rPr>
                <w:rFonts w:ascii="宋体" w:hint="eastAsia"/>
                <w:b/>
                <w:sz w:val="24"/>
              </w:rPr>
              <w:t>视频格式为MPEG2 Long GOP 50Mbps，1080 50i 16:9。</w:t>
            </w:r>
          </w:p>
          <w:p w:rsidR="00AA085D" w:rsidRDefault="00AA085D" w:rsidP="00245F48">
            <w:pPr>
              <w:rPr>
                <w:rFonts w:ascii="宋体" w:hint="eastAsia"/>
                <w:b/>
                <w:sz w:val="24"/>
              </w:rPr>
            </w:pPr>
            <w:r>
              <w:rPr>
                <w:rFonts w:ascii="宋体" w:hint="eastAsia"/>
                <w:b/>
                <w:sz w:val="24"/>
              </w:rPr>
              <w:t>基本编码参数为 Mpeg2 IBP (422P@HL)，颜色格式为422，每秒25帧，固定码率编码，码率为50Mbps，GOP为12，参考周期为3。显示比例为16:9，场顺序</w:t>
            </w:r>
            <w:proofErr w:type="gramStart"/>
            <w:r>
              <w:rPr>
                <w:rFonts w:ascii="宋体" w:hint="eastAsia"/>
                <w:b/>
                <w:sz w:val="24"/>
              </w:rPr>
              <w:t>为顶场先</w:t>
            </w:r>
            <w:proofErr w:type="gramEnd"/>
            <w:r>
              <w:rPr>
                <w:rFonts w:ascii="宋体" w:hint="eastAsia"/>
                <w:b/>
                <w:sz w:val="24"/>
              </w:rPr>
              <w:t>(Top Field First)。</w:t>
            </w:r>
          </w:p>
        </w:tc>
        <w:tc>
          <w:tcPr>
            <w:tcW w:w="2847"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99" w:firstLine="239"/>
              <w:rPr>
                <w:rFonts w:ascii="宋体" w:hint="eastAsia"/>
                <w:b/>
                <w:sz w:val="24"/>
              </w:rPr>
            </w:pPr>
            <w:r>
              <w:rPr>
                <w:rFonts w:ascii="宋体" w:hint="eastAsia"/>
                <w:b/>
                <w:sz w:val="24"/>
              </w:rPr>
              <w:t>音频采用AES3 Audio打包方式。基本编码参数为PCM编码，采样bit数为16bit或24bit，48KHZ采样。</w:t>
            </w:r>
          </w:p>
        </w:tc>
      </w:tr>
      <w:tr w:rsidR="00AA085D" w:rsidTr="00245F48">
        <w:trPr>
          <w:trHeight w:val="2573"/>
        </w:trPr>
        <w:tc>
          <w:tcPr>
            <w:tcW w:w="1059"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61"/>
              <w:rPr>
                <w:rFonts w:ascii="宋体" w:hint="eastAsia"/>
                <w:b/>
                <w:sz w:val="24"/>
              </w:rPr>
            </w:pPr>
            <w:r>
              <w:rPr>
                <w:rFonts w:ascii="宋体" w:eastAsia="仿宋_GB2312" w:hAnsi="宋体" w:hint="eastAsia"/>
                <w:b/>
                <w:sz w:val="32"/>
                <w:szCs w:val="32"/>
              </w:rPr>
              <w:t>PII</w:t>
            </w:r>
          </w:p>
        </w:tc>
        <w:tc>
          <w:tcPr>
            <w:tcW w:w="1492"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rPr>
                <w:rFonts w:ascii="宋体" w:hint="eastAsia"/>
                <w:b/>
                <w:sz w:val="24"/>
              </w:rPr>
            </w:pPr>
            <w:r>
              <w:rPr>
                <w:rFonts w:ascii="宋体" w:hint="eastAsia"/>
                <w:b/>
                <w:sz w:val="24"/>
              </w:rPr>
              <w:t xml:space="preserve">MXF </w:t>
            </w:r>
          </w:p>
          <w:p w:rsidR="00AA085D" w:rsidRDefault="00AA085D" w:rsidP="00245F48">
            <w:pPr>
              <w:ind w:firstLineChars="50" w:firstLine="120"/>
              <w:rPr>
                <w:rFonts w:ascii="宋体" w:hint="eastAsia"/>
                <w:b/>
                <w:sz w:val="24"/>
              </w:rPr>
            </w:pPr>
            <w:r>
              <w:rPr>
                <w:rFonts w:ascii="宋体" w:hint="eastAsia"/>
                <w:b/>
                <w:sz w:val="24"/>
              </w:rPr>
              <w:t>Op-Atom</w:t>
            </w:r>
          </w:p>
        </w:tc>
        <w:tc>
          <w:tcPr>
            <w:tcW w:w="3499" w:type="dxa"/>
            <w:gridSpan w:val="2"/>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99" w:firstLine="239"/>
              <w:rPr>
                <w:rFonts w:ascii="宋体" w:hint="eastAsia"/>
                <w:b/>
                <w:sz w:val="24"/>
              </w:rPr>
            </w:pPr>
            <w:r>
              <w:rPr>
                <w:rFonts w:ascii="宋体" w:hint="eastAsia"/>
                <w:b/>
                <w:sz w:val="24"/>
              </w:rPr>
              <w:t>视频格式为AVC intra 100Mbps，1080 50i 16:9。基本编码参数为AVC intra ，颜色格式为422，每秒25帧，码率为100Mbps, 显示比例为16:9，场顺序</w:t>
            </w:r>
            <w:proofErr w:type="gramStart"/>
            <w:r>
              <w:rPr>
                <w:rFonts w:ascii="宋体" w:hint="eastAsia"/>
                <w:b/>
                <w:sz w:val="24"/>
              </w:rPr>
              <w:t>为顶场先</w:t>
            </w:r>
            <w:proofErr w:type="gramEnd"/>
            <w:r>
              <w:rPr>
                <w:rFonts w:ascii="宋体" w:hint="eastAsia"/>
                <w:b/>
                <w:sz w:val="24"/>
              </w:rPr>
              <w:t>(Top Field First)。</w:t>
            </w:r>
          </w:p>
        </w:tc>
        <w:tc>
          <w:tcPr>
            <w:tcW w:w="2847"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99" w:firstLine="239"/>
              <w:rPr>
                <w:rFonts w:ascii="宋体" w:hint="eastAsia"/>
                <w:b/>
                <w:sz w:val="24"/>
              </w:rPr>
            </w:pPr>
            <w:r>
              <w:rPr>
                <w:rFonts w:ascii="宋体" w:hint="eastAsia"/>
                <w:b/>
                <w:sz w:val="24"/>
              </w:rPr>
              <w:t>音频采用AES3 Audio打包方式。基本编码参数为PCM编码，采样bit数为16bit或24bit，48KHZ采样。</w:t>
            </w:r>
          </w:p>
        </w:tc>
      </w:tr>
      <w:tr w:rsidR="00AA085D" w:rsidTr="00245F48">
        <w:trPr>
          <w:trHeight w:val="3287"/>
        </w:trPr>
        <w:tc>
          <w:tcPr>
            <w:tcW w:w="1059"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rPr>
                <w:rFonts w:ascii="宋体" w:hint="eastAsia"/>
                <w:b/>
                <w:bCs/>
                <w:sz w:val="24"/>
              </w:rPr>
            </w:pPr>
            <w:r>
              <w:rPr>
                <w:rFonts w:ascii="宋体" w:hint="eastAsia"/>
                <w:b/>
                <w:bCs/>
                <w:sz w:val="24"/>
              </w:rPr>
              <w:t>移动硬盘</w:t>
            </w:r>
          </w:p>
        </w:tc>
        <w:tc>
          <w:tcPr>
            <w:tcW w:w="1492"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rPr>
                <w:rFonts w:ascii="宋体" w:hint="eastAsia"/>
                <w:b/>
                <w:sz w:val="24"/>
              </w:rPr>
            </w:pPr>
            <w:r>
              <w:rPr>
                <w:rFonts w:ascii="宋体" w:hint="eastAsia"/>
                <w:b/>
                <w:sz w:val="24"/>
              </w:rPr>
              <w:t xml:space="preserve">MXF </w:t>
            </w:r>
          </w:p>
          <w:p w:rsidR="00AA085D" w:rsidRDefault="00AA085D" w:rsidP="00245F48">
            <w:pPr>
              <w:ind w:firstLineChars="50" w:firstLine="120"/>
              <w:rPr>
                <w:rFonts w:ascii="宋体" w:hint="eastAsia"/>
                <w:b/>
                <w:sz w:val="24"/>
              </w:rPr>
            </w:pPr>
            <w:r>
              <w:rPr>
                <w:rFonts w:ascii="宋体" w:hint="eastAsia"/>
                <w:b/>
                <w:sz w:val="24"/>
              </w:rPr>
              <w:t>Op1a</w:t>
            </w:r>
          </w:p>
        </w:tc>
        <w:tc>
          <w:tcPr>
            <w:tcW w:w="3499" w:type="dxa"/>
            <w:gridSpan w:val="2"/>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99" w:firstLine="239"/>
              <w:rPr>
                <w:rFonts w:ascii="宋体" w:hint="eastAsia"/>
                <w:b/>
                <w:sz w:val="24"/>
              </w:rPr>
            </w:pPr>
            <w:r>
              <w:rPr>
                <w:rFonts w:ascii="宋体" w:hint="eastAsia"/>
                <w:b/>
                <w:sz w:val="24"/>
              </w:rPr>
              <w:t>视频格式为VC-3（</w:t>
            </w:r>
            <w:proofErr w:type="spellStart"/>
            <w:r>
              <w:rPr>
                <w:rFonts w:ascii="宋体" w:hint="eastAsia"/>
                <w:b/>
                <w:sz w:val="24"/>
              </w:rPr>
              <w:t>DNxHD</w:t>
            </w:r>
            <w:proofErr w:type="spellEnd"/>
            <w:r>
              <w:rPr>
                <w:rFonts w:ascii="宋体" w:hint="eastAsia"/>
                <w:b/>
                <w:sz w:val="24"/>
              </w:rPr>
              <w:t>）120Mbps 8bit，1080 50i ,16:9。基本编码参数为VC-3（</w:t>
            </w:r>
            <w:proofErr w:type="spellStart"/>
            <w:r>
              <w:rPr>
                <w:rFonts w:ascii="宋体" w:hint="eastAsia"/>
                <w:b/>
                <w:sz w:val="24"/>
              </w:rPr>
              <w:t>DNxHD</w:t>
            </w:r>
            <w:proofErr w:type="spellEnd"/>
            <w:r>
              <w:rPr>
                <w:rFonts w:ascii="宋体" w:hint="eastAsia"/>
                <w:b/>
                <w:sz w:val="24"/>
              </w:rPr>
              <w:t>），颜色格式422，每秒25帧，码率为120Mbps，显示比例为16:9，场顺序</w:t>
            </w:r>
            <w:proofErr w:type="gramStart"/>
            <w:r>
              <w:rPr>
                <w:rFonts w:ascii="宋体" w:hint="eastAsia"/>
                <w:b/>
                <w:sz w:val="24"/>
              </w:rPr>
              <w:t>为顶场先</w:t>
            </w:r>
            <w:proofErr w:type="gramEnd"/>
            <w:r>
              <w:rPr>
                <w:rFonts w:ascii="宋体" w:hint="eastAsia"/>
                <w:b/>
                <w:sz w:val="24"/>
              </w:rPr>
              <w:t>(Top Field First)。</w:t>
            </w:r>
          </w:p>
        </w:tc>
        <w:tc>
          <w:tcPr>
            <w:tcW w:w="2847"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99" w:firstLine="239"/>
              <w:rPr>
                <w:rFonts w:ascii="宋体" w:hint="eastAsia"/>
                <w:b/>
                <w:sz w:val="24"/>
              </w:rPr>
            </w:pPr>
            <w:r>
              <w:rPr>
                <w:rFonts w:ascii="宋体" w:hint="eastAsia"/>
                <w:b/>
                <w:sz w:val="24"/>
              </w:rPr>
              <w:t>音频采用AES3 Audio或BWF打包方式。基本编码参数为PCM编码，采样比特数为16bit或24bit，48kHz采样。</w:t>
            </w:r>
          </w:p>
        </w:tc>
      </w:tr>
      <w:tr w:rsidR="00AA085D" w:rsidTr="00245F48">
        <w:trPr>
          <w:trHeight w:val="3287"/>
        </w:trPr>
        <w:tc>
          <w:tcPr>
            <w:tcW w:w="1059"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rPr>
                <w:rFonts w:ascii="宋体" w:hint="eastAsia"/>
                <w:b/>
                <w:bCs/>
                <w:sz w:val="24"/>
              </w:rPr>
            </w:pPr>
            <w:r>
              <w:rPr>
                <w:rFonts w:ascii="宋体" w:hint="eastAsia"/>
                <w:b/>
                <w:bCs/>
                <w:sz w:val="24"/>
              </w:rPr>
              <w:lastRenderedPageBreak/>
              <w:t>移动硬盘（网络视听和AIGC作品）</w:t>
            </w:r>
          </w:p>
        </w:tc>
        <w:tc>
          <w:tcPr>
            <w:tcW w:w="1492"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50" w:firstLine="120"/>
              <w:rPr>
                <w:rFonts w:ascii="宋体" w:hint="eastAsia"/>
                <w:b/>
                <w:sz w:val="24"/>
              </w:rPr>
            </w:pPr>
            <w:r>
              <w:rPr>
                <w:rFonts w:ascii="宋体" w:hint="eastAsia"/>
                <w:b/>
                <w:sz w:val="24"/>
              </w:rPr>
              <w:t>MP4</w:t>
            </w:r>
          </w:p>
        </w:tc>
        <w:tc>
          <w:tcPr>
            <w:tcW w:w="3499" w:type="dxa"/>
            <w:gridSpan w:val="2"/>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200" w:firstLine="482"/>
              <w:rPr>
                <w:rFonts w:ascii="宋体" w:hint="eastAsia"/>
                <w:b/>
                <w:sz w:val="24"/>
              </w:rPr>
            </w:pPr>
            <w:r>
              <w:rPr>
                <w:rFonts w:ascii="宋体" w:hint="eastAsia"/>
                <w:b/>
                <w:sz w:val="24"/>
              </w:rPr>
              <w:t>视频分辨率1920 X 1080，显示比例为16:9，视频为H.264编码，</w:t>
            </w:r>
            <w:proofErr w:type="gramStart"/>
            <w:r>
              <w:rPr>
                <w:rFonts w:ascii="宋体" w:hint="eastAsia"/>
                <w:b/>
                <w:sz w:val="24"/>
              </w:rPr>
              <w:t>帧率为</w:t>
            </w:r>
            <w:proofErr w:type="gramEnd"/>
            <w:r>
              <w:rPr>
                <w:rFonts w:ascii="宋体" w:hint="eastAsia"/>
                <w:b/>
                <w:sz w:val="24"/>
              </w:rPr>
              <w:t>每秒25帧或30帧，扫描模式为逐行，色彩取样4：2：0或4：2：2，量化比特数8bit或10bit，视频编码码率不低于8Mbps，取样结构为正交，像素形状为方形（1：1），ITU-R BT.709。</w:t>
            </w:r>
          </w:p>
        </w:tc>
        <w:tc>
          <w:tcPr>
            <w:tcW w:w="2847" w:type="dxa"/>
            <w:tcBorders>
              <w:top w:val="single" w:sz="4" w:space="0" w:color="auto"/>
              <w:left w:val="single" w:sz="4" w:space="0" w:color="auto"/>
              <w:bottom w:val="single" w:sz="4" w:space="0" w:color="auto"/>
              <w:right w:val="single" w:sz="4" w:space="0" w:color="auto"/>
            </w:tcBorders>
            <w:vAlign w:val="center"/>
          </w:tcPr>
          <w:p w:rsidR="00AA085D" w:rsidRDefault="00AA085D" w:rsidP="00245F48">
            <w:pPr>
              <w:ind w:firstLineChars="99" w:firstLine="239"/>
              <w:rPr>
                <w:rFonts w:ascii="宋体" w:hint="eastAsia"/>
                <w:b/>
                <w:sz w:val="24"/>
              </w:rPr>
            </w:pPr>
            <w:r>
              <w:rPr>
                <w:rFonts w:ascii="宋体" w:hint="eastAsia"/>
                <w:b/>
                <w:sz w:val="24"/>
              </w:rPr>
              <w:t>音频编码码率应不低于256kbps，采样比特数为16bit或24bit，48kHz采样。</w:t>
            </w:r>
          </w:p>
        </w:tc>
      </w:tr>
    </w:tbl>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p>
    <w:p w:rsidR="00AA085D" w:rsidRDefault="00AA085D" w:rsidP="00AA085D">
      <w:pPr>
        <w:jc w:val="left"/>
        <w:rPr>
          <w:rFonts w:ascii="黑体" w:eastAsia="黑体" w:hint="eastAsia"/>
          <w:b/>
          <w:sz w:val="30"/>
          <w:szCs w:val="30"/>
        </w:rPr>
      </w:pPr>
      <w:bookmarkStart w:id="0" w:name="_GoBack"/>
      <w:bookmarkEnd w:id="0"/>
    </w:p>
    <w:p w:rsidR="00AA085D" w:rsidRDefault="00AA085D" w:rsidP="00AA085D">
      <w:pPr>
        <w:jc w:val="left"/>
        <w:rPr>
          <w:rFonts w:ascii="黑体" w:eastAsia="黑体" w:hint="eastAsia"/>
          <w:b/>
          <w:sz w:val="30"/>
          <w:szCs w:val="30"/>
        </w:rPr>
      </w:pPr>
      <w:r>
        <w:rPr>
          <w:rFonts w:ascii="黑体" w:eastAsia="黑体" w:hint="eastAsia"/>
          <w:b/>
          <w:sz w:val="30"/>
          <w:szCs w:val="30"/>
        </w:rPr>
        <w:lastRenderedPageBreak/>
        <w:t>附表3</w:t>
      </w:r>
    </w:p>
    <w:p w:rsidR="00AA085D" w:rsidRDefault="00AA085D" w:rsidP="00AA085D">
      <w:pPr>
        <w:pStyle w:val="a3"/>
        <w:ind w:firstLine="420"/>
        <w:jc w:val="center"/>
        <w:rPr>
          <w:rFonts w:ascii="黑体" w:eastAsia="黑体" w:hint="eastAsia"/>
          <w:b/>
          <w:sz w:val="32"/>
          <w:szCs w:val="32"/>
        </w:rPr>
      </w:pPr>
      <w:r>
        <w:rPr>
          <w:rFonts w:ascii="黑体" w:eastAsia="黑体" w:hint="eastAsia"/>
          <w:b/>
          <w:sz w:val="32"/>
          <w:szCs w:val="32"/>
        </w:rPr>
        <w:t>提交节目附件要求</w:t>
      </w:r>
    </w:p>
    <w:tbl>
      <w:tblPr>
        <w:tblW w:w="4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2"/>
        <w:gridCol w:w="1349"/>
        <w:gridCol w:w="2158"/>
        <w:gridCol w:w="2159"/>
      </w:tblGrid>
      <w:tr w:rsidR="00AA085D" w:rsidTr="00245F48">
        <w:trPr>
          <w:cantSplit/>
          <w:jc w:val="center"/>
        </w:trPr>
        <w:tc>
          <w:tcPr>
            <w:tcW w:w="3270" w:type="dxa"/>
            <w:gridSpan w:val="2"/>
            <w:vAlign w:val="center"/>
          </w:tcPr>
          <w:p w:rsidR="00AA085D" w:rsidRDefault="00AA085D" w:rsidP="00245F48">
            <w:pPr>
              <w:jc w:val="center"/>
              <w:rPr>
                <w:b/>
                <w:sz w:val="24"/>
              </w:rPr>
            </w:pPr>
            <w:r>
              <w:rPr>
                <w:b/>
                <w:sz w:val="24"/>
              </w:rPr>
              <w:t>节目类别</w:t>
            </w:r>
          </w:p>
        </w:tc>
        <w:tc>
          <w:tcPr>
            <w:tcW w:w="2158" w:type="dxa"/>
            <w:vAlign w:val="center"/>
          </w:tcPr>
          <w:p w:rsidR="00AA085D" w:rsidRDefault="00AA085D" w:rsidP="00245F48">
            <w:pPr>
              <w:jc w:val="center"/>
              <w:rPr>
                <w:rFonts w:hint="eastAsia"/>
                <w:b/>
                <w:sz w:val="24"/>
              </w:rPr>
            </w:pPr>
            <w:r>
              <w:rPr>
                <w:b/>
                <w:sz w:val="24"/>
              </w:rPr>
              <w:t>创意设计制作</w:t>
            </w:r>
          </w:p>
          <w:p w:rsidR="00AA085D" w:rsidRDefault="00AA085D" w:rsidP="00245F48">
            <w:pPr>
              <w:jc w:val="center"/>
              <w:rPr>
                <w:b/>
                <w:sz w:val="24"/>
              </w:rPr>
            </w:pPr>
            <w:r>
              <w:rPr>
                <w:b/>
                <w:sz w:val="24"/>
              </w:rPr>
              <w:t>说明</w:t>
            </w:r>
          </w:p>
        </w:tc>
        <w:tc>
          <w:tcPr>
            <w:tcW w:w="2159" w:type="dxa"/>
            <w:vAlign w:val="center"/>
          </w:tcPr>
          <w:p w:rsidR="00AA085D" w:rsidRDefault="00AA085D" w:rsidP="00245F48">
            <w:pPr>
              <w:jc w:val="center"/>
              <w:rPr>
                <w:b/>
                <w:sz w:val="24"/>
              </w:rPr>
            </w:pPr>
            <w:r>
              <w:rPr>
                <w:b/>
                <w:sz w:val="24"/>
              </w:rPr>
              <w:t>串联单</w:t>
            </w:r>
          </w:p>
        </w:tc>
      </w:tr>
      <w:tr w:rsidR="00AA085D" w:rsidTr="00245F48">
        <w:trPr>
          <w:cantSplit/>
          <w:trHeight w:val="631"/>
          <w:jc w:val="center"/>
        </w:trPr>
        <w:tc>
          <w:tcPr>
            <w:tcW w:w="1921" w:type="dxa"/>
            <w:vMerge w:val="restart"/>
            <w:vAlign w:val="center"/>
          </w:tcPr>
          <w:p w:rsidR="00AA085D" w:rsidRDefault="00AA085D" w:rsidP="00245F48">
            <w:pPr>
              <w:jc w:val="center"/>
              <w:rPr>
                <w:b/>
                <w:sz w:val="24"/>
              </w:rPr>
            </w:pPr>
            <w:r>
              <w:rPr>
                <w:b/>
                <w:sz w:val="24"/>
              </w:rPr>
              <w:t>视频图形</w:t>
            </w:r>
          </w:p>
        </w:tc>
        <w:tc>
          <w:tcPr>
            <w:tcW w:w="1349" w:type="dxa"/>
            <w:vAlign w:val="center"/>
          </w:tcPr>
          <w:p w:rsidR="00AA085D" w:rsidRDefault="00AA085D" w:rsidP="00245F48">
            <w:pPr>
              <w:jc w:val="center"/>
              <w:rPr>
                <w:b/>
                <w:sz w:val="24"/>
              </w:rPr>
            </w:pPr>
            <w:r>
              <w:rPr>
                <w:b/>
                <w:sz w:val="24"/>
              </w:rPr>
              <w:t>片头</w:t>
            </w:r>
          </w:p>
        </w:tc>
        <w:tc>
          <w:tcPr>
            <w:tcW w:w="2158" w:type="dxa"/>
            <w:vAlign w:val="center"/>
          </w:tcPr>
          <w:p w:rsidR="00AA085D" w:rsidRDefault="00AA085D" w:rsidP="00245F48">
            <w:pPr>
              <w:jc w:val="center"/>
              <w:rPr>
                <w:b/>
                <w:sz w:val="24"/>
              </w:rPr>
            </w:pPr>
            <w:r>
              <w:rPr>
                <w:b/>
                <w:sz w:val="24"/>
              </w:rPr>
              <w:t>√</w:t>
            </w:r>
          </w:p>
        </w:tc>
        <w:tc>
          <w:tcPr>
            <w:tcW w:w="2159" w:type="dxa"/>
            <w:vAlign w:val="center"/>
          </w:tcPr>
          <w:p w:rsidR="00AA085D" w:rsidRDefault="00AA085D" w:rsidP="00245F48">
            <w:pPr>
              <w:jc w:val="center"/>
              <w:rPr>
                <w:b/>
                <w:sz w:val="24"/>
              </w:rPr>
            </w:pPr>
          </w:p>
        </w:tc>
      </w:tr>
      <w:tr w:rsidR="00AA085D" w:rsidTr="00245F48">
        <w:trPr>
          <w:cantSplit/>
          <w:trHeight w:val="706"/>
          <w:jc w:val="center"/>
        </w:trPr>
        <w:tc>
          <w:tcPr>
            <w:tcW w:w="1921" w:type="dxa"/>
            <w:vMerge/>
            <w:vAlign w:val="center"/>
          </w:tcPr>
          <w:p w:rsidR="00AA085D" w:rsidRDefault="00AA085D" w:rsidP="00245F48"/>
        </w:tc>
        <w:tc>
          <w:tcPr>
            <w:tcW w:w="1349" w:type="dxa"/>
            <w:vAlign w:val="center"/>
          </w:tcPr>
          <w:p w:rsidR="00AA085D" w:rsidRDefault="00AA085D" w:rsidP="00245F48">
            <w:pPr>
              <w:jc w:val="center"/>
              <w:rPr>
                <w:rFonts w:hint="eastAsia"/>
                <w:b/>
                <w:sz w:val="24"/>
              </w:rPr>
            </w:pPr>
            <w:r>
              <w:rPr>
                <w:rFonts w:hint="eastAsia"/>
                <w:b/>
                <w:sz w:val="24"/>
              </w:rPr>
              <w:t>短片</w:t>
            </w:r>
          </w:p>
        </w:tc>
        <w:tc>
          <w:tcPr>
            <w:tcW w:w="2158" w:type="dxa"/>
            <w:vAlign w:val="center"/>
          </w:tcPr>
          <w:p w:rsidR="00AA085D" w:rsidRDefault="00AA085D" w:rsidP="00245F48">
            <w:pPr>
              <w:jc w:val="center"/>
              <w:rPr>
                <w:b/>
                <w:sz w:val="24"/>
              </w:rPr>
            </w:pPr>
            <w:r>
              <w:rPr>
                <w:b/>
                <w:sz w:val="24"/>
              </w:rPr>
              <w:t>√</w:t>
            </w:r>
          </w:p>
        </w:tc>
        <w:tc>
          <w:tcPr>
            <w:tcW w:w="2159" w:type="dxa"/>
            <w:vAlign w:val="center"/>
          </w:tcPr>
          <w:p w:rsidR="00AA085D" w:rsidRDefault="00AA085D" w:rsidP="00245F48">
            <w:pPr>
              <w:jc w:val="center"/>
              <w:rPr>
                <w:b/>
                <w:sz w:val="24"/>
              </w:rPr>
            </w:pPr>
          </w:p>
        </w:tc>
      </w:tr>
      <w:tr w:rsidR="00AA085D" w:rsidTr="00245F48">
        <w:trPr>
          <w:cantSplit/>
          <w:trHeight w:val="706"/>
          <w:jc w:val="center"/>
        </w:trPr>
        <w:tc>
          <w:tcPr>
            <w:tcW w:w="1921" w:type="dxa"/>
            <w:vMerge/>
            <w:vAlign w:val="center"/>
          </w:tcPr>
          <w:p w:rsidR="00AA085D" w:rsidRDefault="00AA085D" w:rsidP="00245F48"/>
        </w:tc>
        <w:tc>
          <w:tcPr>
            <w:tcW w:w="1349" w:type="dxa"/>
            <w:vAlign w:val="center"/>
          </w:tcPr>
          <w:p w:rsidR="00AA085D" w:rsidRDefault="00AA085D" w:rsidP="00245F48">
            <w:pPr>
              <w:jc w:val="center"/>
              <w:rPr>
                <w:b/>
                <w:sz w:val="24"/>
              </w:rPr>
            </w:pPr>
            <w:r>
              <w:rPr>
                <w:rFonts w:hint="eastAsia"/>
                <w:b/>
                <w:sz w:val="24"/>
              </w:rPr>
              <w:t>演播室图形设计</w:t>
            </w:r>
          </w:p>
        </w:tc>
        <w:tc>
          <w:tcPr>
            <w:tcW w:w="2158" w:type="dxa"/>
            <w:vAlign w:val="center"/>
          </w:tcPr>
          <w:p w:rsidR="00AA085D" w:rsidRDefault="00AA085D" w:rsidP="00245F48">
            <w:pPr>
              <w:jc w:val="center"/>
              <w:rPr>
                <w:b/>
                <w:sz w:val="24"/>
              </w:rPr>
            </w:pPr>
            <w:r>
              <w:rPr>
                <w:b/>
                <w:sz w:val="24"/>
              </w:rPr>
              <w:t>√</w:t>
            </w:r>
          </w:p>
        </w:tc>
        <w:tc>
          <w:tcPr>
            <w:tcW w:w="2159" w:type="dxa"/>
            <w:vAlign w:val="center"/>
          </w:tcPr>
          <w:p w:rsidR="00AA085D" w:rsidRDefault="00AA085D" w:rsidP="00245F48">
            <w:pPr>
              <w:jc w:val="center"/>
              <w:rPr>
                <w:b/>
                <w:sz w:val="24"/>
              </w:rPr>
            </w:pPr>
          </w:p>
        </w:tc>
      </w:tr>
      <w:tr w:rsidR="00AA085D" w:rsidTr="00245F48">
        <w:trPr>
          <w:cantSplit/>
          <w:trHeight w:val="665"/>
          <w:jc w:val="center"/>
        </w:trPr>
        <w:tc>
          <w:tcPr>
            <w:tcW w:w="3270" w:type="dxa"/>
            <w:gridSpan w:val="2"/>
            <w:vAlign w:val="center"/>
          </w:tcPr>
          <w:p w:rsidR="00AA085D" w:rsidRDefault="00AA085D" w:rsidP="00245F48">
            <w:pPr>
              <w:jc w:val="center"/>
              <w:rPr>
                <w:b/>
                <w:sz w:val="24"/>
              </w:rPr>
            </w:pPr>
            <w:r>
              <w:rPr>
                <w:b/>
                <w:sz w:val="24"/>
              </w:rPr>
              <w:t>播出</w:t>
            </w:r>
          </w:p>
        </w:tc>
        <w:tc>
          <w:tcPr>
            <w:tcW w:w="2158" w:type="dxa"/>
            <w:vAlign w:val="center"/>
          </w:tcPr>
          <w:p w:rsidR="00AA085D" w:rsidRDefault="00AA085D" w:rsidP="00245F48">
            <w:pPr>
              <w:jc w:val="center"/>
              <w:rPr>
                <w:b/>
                <w:sz w:val="24"/>
              </w:rPr>
            </w:pPr>
          </w:p>
        </w:tc>
        <w:tc>
          <w:tcPr>
            <w:tcW w:w="2159" w:type="dxa"/>
            <w:vAlign w:val="center"/>
          </w:tcPr>
          <w:p w:rsidR="00AA085D" w:rsidRDefault="00AA085D" w:rsidP="00245F48">
            <w:pPr>
              <w:jc w:val="center"/>
              <w:rPr>
                <w:b/>
                <w:sz w:val="24"/>
              </w:rPr>
            </w:pPr>
            <w:r>
              <w:rPr>
                <w:b/>
                <w:sz w:val="24"/>
              </w:rPr>
              <w:t>√</w:t>
            </w:r>
          </w:p>
        </w:tc>
      </w:tr>
    </w:tbl>
    <w:p w:rsidR="00AA085D" w:rsidRDefault="00AA085D" w:rsidP="00AA085D">
      <w:pPr>
        <w:widowControl/>
        <w:ind w:firstLineChars="200" w:firstLine="422"/>
        <w:jc w:val="left"/>
        <w:rPr>
          <w:rFonts w:ascii="宋体" w:cs="宋体" w:hint="eastAsia"/>
          <w:b/>
          <w:kern w:val="0"/>
          <w:szCs w:val="21"/>
        </w:rPr>
      </w:pPr>
    </w:p>
    <w:p w:rsidR="00AA085D" w:rsidRDefault="00AA085D" w:rsidP="00AA085D">
      <w:pPr>
        <w:widowControl/>
        <w:ind w:firstLineChars="200" w:firstLine="422"/>
        <w:jc w:val="left"/>
        <w:rPr>
          <w:rFonts w:ascii="宋体" w:cs="宋体" w:hint="eastAsia"/>
          <w:b/>
          <w:kern w:val="0"/>
          <w:szCs w:val="21"/>
        </w:rPr>
      </w:pPr>
      <w:r>
        <w:rPr>
          <w:rFonts w:ascii="宋体" w:cs="宋体" w:hint="eastAsia"/>
          <w:b/>
          <w:kern w:val="0"/>
          <w:szCs w:val="21"/>
        </w:rPr>
        <w:t>注: 表格中打“√”要求提交相关附件，附件材料请打印后与节目介质一并提交；</w:t>
      </w:r>
    </w:p>
    <w:p w:rsidR="00AA085D" w:rsidRDefault="00AA085D" w:rsidP="00AA085D">
      <w:pPr>
        <w:rPr>
          <w:b/>
          <w:sz w:val="24"/>
        </w:rPr>
      </w:pPr>
    </w:p>
    <w:p w:rsidR="00AA085D" w:rsidRDefault="00AA085D" w:rsidP="00AA085D">
      <w:pPr>
        <w:rPr>
          <w:rFonts w:hint="eastAsia"/>
          <w:b/>
          <w:sz w:val="24"/>
        </w:rPr>
      </w:pPr>
    </w:p>
    <w:p w:rsidR="00AA085D" w:rsidRDefault="00AA085D" w:rsidP="00AA085D">
      <w:pPr>
        <w:ind w:firstLineChars="200" w:firstLine="640"/>
        <w:rPr>
          <w:rFonts w:ascii="仿宋" w:eastAsia="仿宋" w:hint="eastAsia"/>
          <w:bCs/>
          <w:sz w:val="32"/>
          <w:szCs w:val="32"/>
        </w:rPr>
      </w:pPr>
      <w:r>
        <w:rPr>
          <w:rFonts w:ascii="仿宋" w:eastAsia="仿宋" w:hint="eastAsia"/>
          <w:bCs/>
          <w:sz w:val="32"/>
          <w:szCs w:val="32"/>
        </w:rPr>
        <w:t>4．高清参评节目录制要求详见《高清晰度电视节目录制规范 》GY/T 313-2017，网络视听作品的技术要求详见《网络视听节目视频格式命名及参数规范》GY/T 353-2021，采用移动硬盘为介质的节目和作品参照“</w:t>
      </w:r>
      <w:r>
        <w:rPr>
          <w:rFonts w:ascii="仿宋" w:eastAsia="仿宋" w:hint="eastAsia"/>
          <w:bCs/>
          <w:sz w:val="30"/>
          <w:szCs w:val="30"/>
        </w:rPr>
        <w:t>附表1”</w:t>
      </w:r>
      <w:r>
        <w:rPr>
          <w:rFonts w:ascii="仿宋" w:eastAsia="仿宋" w:hint="eastAsia"/>
          <w:bCs/>
          <w:sz w:val="32"/>
          <w:szCs w:val="32"/>
        </w:rPr>
        <w:t>中高清节目新介质录制要求。高清录制技术质量推选节目新闻类和播出技术质量推选节目的音频部分暂不要求立体声和国际声。网络视听作品不要求国际声。</w:t>
      </w:r>
    </w:p>
    <w:p w:rsidR="00AA085D" w:rsidRDefault="00AA085D" w:rsidP="00AA085D">
      <w:pPr>
        <w:adjustRightInd w:val="0"/>
        <w:snapToGrid w:val="0"/>
        <w:spacing w:line="560" w:lineRule="exact"/>
        <w:ind w:firstLineChars="200" w:firstLine="640"/>
        <w:rPr>
          <w:rFonts w:ascii="黑体" w:eastAsia="黑体" w:hint="eastAsia"/>
          <w:bCs/>
          <w:sz w:val="32"/>
          <w:szCs w:val="32"/>
        </w:rPr>
      </w:pPr>
      <w:r>
        <w:rPr>
          <w:rFonts w:ascii="黑体" w:eastAsia="黑体" w:hint="eastAsia"/>
          <w:bCs/>
          <w:sz w:val="32"/>
          <w:szCs w:val="32"/>
        </w:rPr>
        <w:t>三、评定</w:t>
      </w:r>
    </w:p>
    <w:p w:rsidR="00AA085D" w:rsidRDefault="00AA085D" w:rsidP="00AA085D">
      <w:pPr>
        <w:adjustRightInd w:val="0"/>
        <w:snapToGrid w:val="0"/>
        <w:spacing w:line="560" w:lineRule="exact"/>
        <w:ind w:firstLineChars="200" w:firstLine="640"/>
        <w:rPr>
          <w:rFonts w:ascii="仿宋" w:eastAsia="仿宋" w:hint="eastAsia"/>
          <w:sz w:val="32"/>
          <w:szCs w:val="32"/>
        </w:rPr>
      </w:pPr>
      <w:r>
        <w:rPr>
          <w:rFonts w:ascii="仿宋" w:eastAsia="仿宋" w:hint="eastAsia"/>
          <w:bCs/>
          <w:sz w:val="32"/>
          <w:szCs w:val="32"/>
        </w:rPr>
        <w:t>录制技术质量优秀作品推选活动的评定分为初评和终评两部分。</w:t>
      </w:r>
      <w:r>
        <w:rPr>
          <w:rFonts w:hint="eastAsia"/>
        </w:rPr>
        <w:t xml:space="preserve"> </w:t>
      </w:r>
      <w:r>
        <w:rPr>
          <w:rFonts w:ascii="仿宋" w:eastAsia="仿宋" w:hint="eastAsia"/>
          <w:sz w:val="32"/>
          <w:szCs w:val="32"/>
        </w:rPr>
        <w:t>初评包括</w:t>
      </w:r>
      <w:r>
        <w:rPr>
          <w:rFonts w:ascii="仿宋" w:eastAsia="仿宋" w:hint="eastAsia"/>
          <w:bCs/>
          <w:sz w:val="32"/>
          <w:szCs w:val="32"/>
        </w:rPr>
        <w:t>客观测试和主观评价两部分，分别占总分的20%和80%。</w:t>
      </w:r>
      <w:r>
        <w:t xml:space="preserve"> </w:t>
      </w:r>
      <w:r>
        <w:rPr>
          <w:rFonts w:ascii="仿宋" w:eastAsia="仿宋" w:hint="eastAsia"/>
          <w:sz w:val="32"/>
          <w:szCs w:val="32"/>
        </w:rPr>
        <w:t>初评淘汰率为30%。初评评委设定为8人。</w:t>
      </w:r>
      <w:r>
        <w:rPr>
          <w:rFonts w:ascii="仿宋" w:eastAsia="仿宋" w:hint="eastAsia"/>
          <w:bCs/>
          <w:sz w:val="32"/>
          <w:szCs w:val="32"/>
        </w:rPr>
        <w:t>终评以节目主观评价为主。</w:t>
      </w:r>
      <w:r>
        <w:rPr>
          <w:rFonts w:ascii="仿宋" w:eastAsia="仿宋" w:hint="eastAsia"/>
          <w:sz w:val="32"/>
          <w:szCs w:val="32"/>
        </w:rPr>
        <w:t>终评评委设定为10人。</w:t>
      </w:r>
    </w:p>
    <w:p w:rsidR="00AA085D" w:rsidRDefault="00AA085D" w:rsidP="00AA085D">
      <w:pPr>
        <w:pStyle w:val="a3"/>
        <w:tabs>
          <w:tab w:val="left" w:pos="2835"/>
        </w:tabs>
        <w:adjustRightInd w:val="0"/>
        <w:snapToGrid w:val="0"/>
        <w:spacing w:line="560" w:lineRule="exact"/>
        <w:ind w:firstLineChars="200" w:firstLine="640"/>
        <w:rPr>
          <w:rFonts w:ascii="仿宋" w:eastAsia="仿宋" w:hint="eastAsia"/>
          <w:bCs/>
          <w:sz w:val="32"/>
          <w:szCs w:val="32"/>
        </w:rPr>
      </w:pPr>
      <w:r>
        <w:rPr>
          <w:rFonts w:ascii="仿宋" w:eastAsia="仿宋" w:hint="eastAsia"/>
          <w:bCs/>
          <w:sz w:val="32"/>
          <w:szCs w:val="32"/>
        </w:rPr>
        <w:t>初评中因格式错误</w:t>
      </w:r>
      <w:proofErr w:type="gramStart"/>
      <w:r>
        <w:rPr>
          <w:rFonts w:ascii="仿宋" w:eastAsia="仿宋" w:hint="eastAsia"/>
          <w:bCs/>
          <w:sz w:val="32"/>
          <w:szCs w:val="32"/>
        </w:rPr>
        <w:t>导致技审工作站</w:t>
      </w:r>
      <w:proofErr w:type="gramEnd"/>
      <w:r>
        <w:rPr>
          <w:rFonts w:ascii="仿宋" w:eastAsia="仿宋" w:hint="eastAsia"/>
          <w:bCs/>
          <w:sz w:val="32"/>
          <w:szCs w:val="32"/>
        </w:rPr>
        <w:t>不能识别、专业硬盘</w:t>
      </w:r>
      <w:r>
        <w:rPr>
          <w:rFonts w:ascii="仿宋" w:eastAsia="仿宋" w:hint="eastAsia"/>
          <w:bCs/>
          <w:sz w:val="32"/>
          <w:szCs w:val="32"/>
        </w:rPr>
        <w:lastRenderedPageBreak/>
        <w:t>播放系统不能读取的节目将直接被淘汰。网络视听作品的客观测试只对“附表1、附表2和附表3”中的内容做评测，不对图像信号电平指标和声音信号电平指标做评测。</w:t>
      </w:r>
    </w:p>
    <w:p w:rsidR="00AA085D" w:rsidRDefault="00AA085D" w:rsidP="00AA085D">
      <w:pPr>
        <w:pStyle w:val="a3"/>
        <w:tabs>
          <w:tab w:val="left" w:pos="2835"/>
        </w:tabs>
        <w:adjustRightInd w:val="0"/>
        <w:snapToGrid w:val="0"/>
        <w:spacing w:line="560" w:lineRule="exact"/>
        <w:rPr>
          <w:rFonts w:ascii="楷体" w:eastAsia="楷体" w:hint="eastAsia"/>
          <w:b/>
          <w:bCs/>
          <w:sz w:val="32"/>
          <w:szCs w:val="32"/>
        </w:rPr>
      </w:pPr>
      <w:r>
        <w:rPr>
          <w:rFonts w:ascii="楷体" w:eastAsia="楷体" w:hint="eastAsia"/>
          <w:b/>
          <w:bCs/>
          <w:sz w:val="32"/>
          <w:szCs w:val="32"/>
        </w:rPr>
        <w:t xml:space="preserve">    (</w:t>
      </w:r>
      <w:proofErr w:type="gramStart"/>
      <w:r>
        <w:rPr>
          <w:rFonts w:ascii="楷体" w:eastAsia="楷体" w:hint="eastAsia"/>
          <w:b/>
          <w:bCs/>
          <w:sz w:val="32"/>
          <w:szCs w:val="32"/>
        </w:rPr>
        <w:t>一</w:t>
      </w:r>
      <w:proofErr w:type="gramEnd"/>
      <w:r>
        <w:rPr>
          <w:rFonts w:ascii="楷体" w:eastAsia="楷体" w:hint="eastAsia"/>
          <w:b/>
          <w:bCs/>
          <w:sz w:val="32"/>
          <w:szCs w:val="32"/>
        </w:rPr>
        <w:t>)客观测试的评定</w:t>
      </w:r>
    </w:p>
    <w:p w:rsidR="00AA085D" w:rsidRDefault="00AA085D" w:rsidP="00AA085D">
      <w:pPr>
        <w:pStyle w:val="a3"/>
        <w:tabs>
          <w:tab w:val="left" w:pos="2835"/>
        </w:tabs>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参评节目技术质量的客观测试评分包含图像质量和声音质量两项，分别占总分的70%和30%。</w:t>
      </w:r>
    </w:p>
    <w:p w:rsidR="00AA085D" w:rsidRDefault="00AA085D" w:rsidP="00AA085D">
      <w:pPr>
        <w:pStyle w:val="a3"/>
        <w:tabs>
          <w:tab w:val="left" w:pos="2835"/>
        </w:tabs>
        <w:adjustRightInd w:val="0"/>
        <w:snapToGrid w:val="0"/>
        <w:spacing w:line="560" w:lineRule="exact"/>
        <w:rPr>
          <w:rFonts w:ascii="仿宋" w:eastAsia="仿宋" w:hint="eastAsia"/>
          <w:b/>
          <w:bCs/>
          <w:sz w:val="32"/>
          <w:szCs w:val="32"/>
        </w:rPr>
      </w:pPr>
      <w:r>
        <w:rPr>
          <w:rFonts w:ascii="仿宋" w:eastAsia="仿宋" w:hint="eastAsia"/>
          <w:b/>
          <w:bCs/>
          <w:sz w:val="32"/>
          <w:szCs w:val="32"/>
        </w:rPr>
        <w:t xml:space="preserve">    1．高清节目图像信号技术质量的客观测试和评分</w:t>
      </w:r>
    </w:p>
    <w:p w:rsidR="00AA085D" w:rsidRDefault="00AA085D" w:rsidP="00AA085D">
      <w:pPr>
        <w:pStyle w:val="a3"/>
        <w:tabs>
          <w:tab w:val="left" w:pos="2835"/>
        </w:tabs>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1.1测试项目和指标</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●a  节目亮度信号峰值电平</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-7</w:t>
      </w:r>
      <w:r>
        <w:rPr>
          <w:rFonts w:ascii="仿宋" w:eastAsia="仿宋" w:hint="eastAsia"/>
          <w:bCs/>
          <w:sz w:val="44"/>
          <w:szCs w:val="44"/>
        </w:rPr>
        <w:t>～</w:t>
      </w:r>
      <w:r>
        <w:rPr>
          <w:rFonts w:ascii="仿宋" w:eastAsia="仿宋" w:hint="eastAsia"/>
          <w:bCs/>
          <w:sz w:val="32"/>
          <w:szCs w:val="32"/>
        </w:rPr>
        <w:t>721mv</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●b  黑电平与消隐电平差(底电平)</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标准值：0</w:t>
      </w:r>
      <w:r>
        <w:rPr>
          <w:rFonts w:ascii="仿宋" w:eastAsia="仿宋" w:hint="eastAsia"/>
          <w:bCs/>
          <w:sz w:val="44"/>
          <w:szCs w:val="44"/>
        </w:rPr>
        <w:t>～</w:t>
      </w:r>
      <w:r>
        <w:rPr>
          <w:rFonts w:ascii="仿宋" w:eastAsia="仿宋" w:hint="eastAsia"/>
          <w:bCs/>
          <w:sz w:val="32"/>
          <w:szCs w:val="32"/>
        </w:rPr>
        <w:t>50mv</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●c  节目基色信号峰值电平(R、G、B)</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-35</w:t>
      </w:r>
      <w:r>
        <w:rPr>
          <w:rFonts w:ascii="仿宋" w:eastAsia="仿宋" w:hint="eastAsia"/>
          <w:bCs/>
          <w:sz w:val="44"/>
          <w:szCs w:val="44"/>
        </w:rPr>
        <w:t>～</w:t>
      </w:r>
      <w:r>
        <w:rPr>
          <w:rFonts w:ascii="仿宋" w:eastAsia="仿宋" w:hint="eastAsia"/>
          <w:bCs/>
          <w:sz w:val="32"/>
          <w:szCs w:val="32"/>
        </w:rPr>
        <w:t>735mv</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●d  时码 </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LTC、VITC均连续并在节目起始点置零。  </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1.2测试方法 </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t>专业蓝光盘或PII卡介质的测试方法</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t>a) 在经过校准后的专业蓝光或PII录像机等设备上重放节目介质，使用波形示波器对重放视频信号进行测试。</w:t>
      </w:r>
    </w:p>
    <w:p w:rsidR="00AA085D" w:rsidRDefault="00AA085D" w:rsidP="00AA085D">
      <w:pPr>
        <w:pStyle w:val="a3"/>
        <w:adjustRightInd w:val="0"/>
        <w:snapToGrid w:val="0"/>
        <w:spacing w:line="560" w:lineRule="exact"/>
        <w:ind w:right="228"/>
        <w:rPr>
          <w:rFonts w:ascii="仿宋" w:eastAsia="仿宋" w:hint="eastAsia"/>
          <w:bCs/>
          <w:sz w:val="32"/>
          <w:szCs w:val="32"/>
        </w:rPr>
      </w:pPr>
      <w:r>
        <w:rPr>
          <w:rFonts w:ascii="仿宋" w:eastAsia="仿宋" w:hint="eastAsia"/>
          <w:bCs/>
          <w:sz w:val="32"/>
          <w:szCs w:val="32"/>
        </w:rPr>
        <w:t xml:space="preserve">    b) 在节目介质上选取节目时间全长的1/6、2/6、3/6、4/6和5/6附近处进行重放，对“附表1、附表2和1.1测试项目和指标”中有关项目进行测试。</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t>移动硬盘节目介质的测试方法</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lastRenderedPageBreak/>
        <w:t xml:space="preserve">a) </w:t>
      </w:r>
      <w:proofErr w:type="gramStart"/>
      <w:r>
        <w:rPr>
          <w:rFonts w:ascii="仿宋" w:eastAsia="仿宋" w:hint="eastAsia"/>
          <w:bCs/>
          <w:sz w:val="32"/>
          <w:szCs w:val="32"/>
        </w:rPr>
        <w:t>使用技审工作站</w:t>
      </w:r>
      <w:proofErr w:type="gramEnd"/>
      <w:r>
        <w:rPr>
          <w:rFonts w:ascii="仿宋" w:eastAsia="仿宋" w:hint="eastAsia"/>
          <w:bCs/>
          <w:sz w:val="32"/>
          <w:szCs w:val="32"/>
        </w:rPr>
        <w:t>对节目视频信号进行测试。</w:t>
      </w:r>
    </w:p>
    <w:p w:rsidR="00AA085D" w:rsidRDefault="00AA085D" w:rsidP="00AA085D">
      <w:pPr>
        <w:pStyle w:val="a3"/>
        <w:adjustRightInd w:val="0"/>
        <w:snapToGrid w:val="0"/>
        <w:spacing w:line="560" w:lineRule="exact"/>
        <w:ind w:right="228"/>
        <w:rPr>
          <w:rFonts w:ascii="仿宋" w:eastAsia="仿宋" w:hint="eastAsia"/>
          <w:bCs/>
          <w:sz w:val="32"/>
          <w:szCs w:val="32"/>
        </w:rPr>
      </w:pPr>
      <w:r>
        <w:rPr>
          <w:rFonts w:ascii="仿宋" w:eastAsia="仿宋" w:hint="eastAsia"/>
          <w:bCs/>
          <w:sz w:val="32"/>
          <w:szCs w:val="32"/>
        </w:rPr>
        <w:t xml:space="preserve">    b) 对节目整体做测试，对“附表1、附表2和1.1测试项目和指标”中有关项目进行测试。</w:t>
      </w:r>
    </w:p>
    <w:p w:rsidR="00AA085D" w:rsidRDefault="00AA085D" w:rsidP="00AA085D">
      <w:pPr>
        <w:pStyle w:val="a3"/>
        <w:adjustRightInd w:val="0"/>
        <w:snapToGrid w:val="0"/>
        <w:spacing w:line="560" w:lineRule="exact"/>
        <w:ind w:right="228"/>
        <w:rPr>
          <w:rFonts w:ascii="仿宋" w:eastAsia="仿宋" w:hint="eastAsia"/>
          <w:bCs/>
          <w:sz w:val="32"/>
          <w:szCs w:val="32"/>
        </w:rPr>
      </w:pPr>
      <w:r>
        <w:rPr>
          <w:rFonts w:ascii="仿宋" w:eastAsia="仿宋" w:hint="eastAsia"/>
          <w:bCs/>
          <w:sz w:val="32"/>
          <w:szCs w:val="32"/>
        </w:rPr>
        <w:t xml:space="preserve">    1.3测试结果的评分</w:t>
      </w:r>
    </w:p>
    <w:p w:rsidR="00AA085D" w:rsidRDefault="00AA085D" w:rsidP="00AA085D">
      <w:pPr>
        <w:pStyle w:val="a3"/>
        <w:adjustRightInd w:val="0"/>
        <w:snapToGrid w:val="0"/>
        <w:spacing w:line="560" w:lineRule="exact"/>
        <w:ind w:firstLine="495"/>
        <w:rPr>
          <w:rFonts w:ascii="仿宋" w:eastAsia="仿宋" w:hint="eastAsia"/>
          <w:bCs/>
          <w:sz w:val="32"/>
          <w:szCs w:val="32"/>
        </w:rPr>
      </w:pPr>
      <w:r>
        <w:rPr>
          <w:rFonts w:ascii="仿宋" w:eastAsia="仿宋" w:hint="eastAsia"/>
          <w:bCs/>
          <w:sz w:val="32"/>
          <w:szCs w:val="32"/>
        </w:rPr>
        <w:t>在“附表1、附表2、附表3和1.1项”中所列项目的测试结果全部指标合格为满分100分；其中每遇一项不合格即酌情扣分。</w:t>
      </w:r>
    </w:p>
    <w:p w:rsidR="00AA085D" w:rsidRDefault="00AA085D" w:rsidP="00AA085D">
      <w:pPr>
        <w:pStyle w:val="a3"/>
        <w:adjustRightInd w:val="0"/>
        <w:snapToGrid w:val="0"/>
        <w:spacing w:line="560" w:lineRule="exact"/>
        <w:ind w:firstLineChars="200" w:firstLine="643"/>
        <w:rPr>
          <w:rFonts w:ascii="仿宋" w:eastAsia="仿宋" w:hint="eastAsia"/>
          <w:b/>
          <w:bCs/>
          <w:sz w:val="32"/>
          <w:szCs w:val="32"/>
        </w:rPr>
      </w:pPr>
      <w:r>
        <w:rPr>
          <w:rFonts w:ascii="仿宋" w:eastAsia="仿宋" w:hint="eastAsia"/>
          <w:b/>
          <w:bCs/>
          <w:sz w:val="32"/>
          <w:szCs w:val="32"/>
        </w:rPr>
        <w:t>2. 声音信号电平的客观测试和评分</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2.1测试项目和指标</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（1）单声道节目：</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●a  CH1（混合声）节目声音峰值电平</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标准值：正常值为-9dBFS，最高不得超过-6dBFS</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●b  CH2（国际声）节目声音峰值电平</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标准值：正常值为-9dBFS，最高不得超过-6dBFS</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（2）立体声节目：        </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●c  CH1(立体声左声道)节目声音峰值电平</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正常值为-9dBFS，最高不得超过-6dBFS</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●d  CH2（立体声右声道）节目声音峰值电平</w:t>
      </w:r>
    </w:p>
    <w:p w:rsidR="00AA085D" w:rsidRDefault="00AA085D" w:rsidP="00AA085D">
      <w:pPr>
        <w:pStyle w:val="a3"/>
        <w:adjustRightInd w:val="0"/>
        <w:snapToGrid w:val="0"/>
        <w:spacing w:line="560" w:lineRule="exact"/>
        <w:ind w:firstLineChars="450" w:firstLine="1440"/>
        <w:rPr>
          <w:rFonts w:ascii="仿宋" w:eastAsia="仿宋" w:hint="eastAsia"/>
          <w:bCs/>
          <w:sz w:val="32"/>
          <w:szCs w:val="32"/>
        </w:rPr>
      </w:pPr>
      <w:r>
        <w:rPr>
          <w:rFonts w:ascii="仿宋" w:eastAsia="仿宋" w:hint="eastAsia"/>
          <w:bCs/>
          <w:sz w:val="32"/>
          <w:szCs w:val="32"/>
        </w:rPr>
        <w:t>正常值为-9dBFS，最高不得超过-6dBFS</w:t>
      </w:r>
    </w:p>
    <w:p w:rsidR="00AA085D" w:rsidRDefault="00AA085D" w:rsidP="00AA085D">
      <w:pPr>
        <w:pStyle w:val="a3"/>
        <w:adjustRightInd w:val="0"/>
        <w:snapToGrid w:val="0"/>
        <w:spacing w:line="560" w:lineRule="exact"/>
        <w:ind w:firstLineChars="200" w:firstLine="640"/>
        <w:rPr>
          <w:rFonts w:ascii="仿宋" w:eastAsia="仿宋" w:hint="eastAsia"/>
          <w:bCs/>
          <w:sz w:val="32"/>
          <w:szCs w:val="32"/>
        </w:rPr>
      </w:pPr>
      <w:r>
        <w:rPr>
          <w:rFonts w:ascii="仿宋" w:eastAsia="仿宋" w:hint="eastAsia"/>
          <w:bCs/>
          <w:sz w:val="32"/>
          <w:szCs w:val="32"/>
        </w:rPr>
        <w:t>●e  CH3（国际声左）节目声音峰值电平</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正常值为-9dBFS，最高不得超过-6dBFS</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●f  CH4（国际声右）节目声音峰值电平</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正常值为-9dBFS，最高不得超过-6dBFS</w:t>
      </w:r>
    </w:p>
    <w:p w:rsidR="00AA085D" w:rsidRDefault="00AA085D" w:rsidP="00AA085D">
      <w:pPr>
        <w:pStyle w:val="a3"/>
        <w:adjustRightInd w:val="0"/>
        <w:snapToGrid w:val="0"/>
        <w:spacing w:line="560" w:lineRule="exact"/>
        <w:ind w:firstLine="645"/>
        <w:rPr>
          <w:rFonts w:ascii="仿宋" w:eastAsia="仿宋" w:hint="eastAsia"/>
          <w:bCs/>
          <w:sz w:val="32"/>
          <w:szCs w:val="32"/>
        </w:rPr>
      </w:pPr>
      <w:r>
        <w:rPr>
          <w:rFonts w:ascii="仿宋" w:eastAsia="仿宋" w:hint="eastAsia"/>
          <w:bCs/>
          <w:sz w:val="32"/>
          <w:szCs w:val="32"/>
        </w:rPr>
        <w:t xml:space="preserve">2.2测试方法 </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lastRenderedPageBreak/>
        <w:t>专业蓝光盘或PII卡介质的测试方法</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t>a) 在经过校准后的专业蓝光或PII录像机等设备上重放节目介质，使用波形示波器对重放音频信号进行测试。</w:t>
      </w:r>
    </w:p>
    <w:p w:rsidR="00AA085D" w:rsidRDefault="00AA085D" w:rsidP="00AA085D">
      <w:pPr>
        <w:pStyle w:val="a3"/>
        <w:adjustRightInd w:val="0"/>
        <w:snapToGrid w:val="0"/>
        <w:spacing w:line="560" w:lineRule="exact"/>
        <w:ind w:right="228"/>
        <w:rPr>
          <w:rFonts w:ascii="仿宋" w:eastAsia="仿宋" w:hint="eastAsia"/>
          <w:bCs/>
          <w:sz w:val="32"/>
          <w:szCs w:val="32"/>
        </w:rPr>
      </w:pPr>
      <w:r>
        <w:rPr>
          <w:rFonts w:ascii="仿宋" w:eastAsia="仿宋" w:hint="eastAsia"/>
          <w:bCs/>
          <w:sz w:val="32"/>
          <w:szCs w:val="32"/>
        </w:rPr>
        <w:t xml:space="preserve">    b) 在节目介质上选取节目时间全长的1/6、2/6、3/6、4/6和5/6附近处进行重放，对“附表1、附表2和2.1测试项目和指标”中有关项目进行测试。分别对两个声道的声音电平进行测试。测试时使用波形示波器监测瞬间峰值电平。</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t>移动硬盘节目介质的测试方法</w:t>
      </w:r>
    </w:p>
    <w:p w:rsidR="00AA085D" w:rsidRDefault="00AA085D" w:rsidP="00AA085D">
      <w:pPr>
        <w:pStyle w:val="a3"/>
        <w:adjustRightInd w:val="0"/>
        <w:snapToGrid w:val="0"/>
        <w:spacing w:line="560" w:lineRule="exact"/>
        <w:ind w:right="228" w:firstLineChars="200" w:firstLine="640"/>
        <w:rPr>
          <w:rFonts w:ascii="仿宋" w:eastAsia="仿宋" w:hint="eastAsia"/>
          <w:bCs/>
          <w:sz w:val="32"/>
          <w:szCs w:val="32"/>
        </w:rPr>
      </w:pPr>
      <w:r>
        <w:rPr>
          <w:rFonts w:ascii="仿宋" w:eastAsia="仿宋" w:hint="eastAsia"/>
          <w:bCs/>
          <w:sz w:val="32"/>
          <w:szCs w:val="32"/>
        </w:rPr>
        <w:t xml:space="preserve">a) </w:t>
      </w:r>
      <w:proofErr w:type="gramStart"/>
      <w:r>
        <w:rPr>
          <w:rFonts w:ascii="仿宋" w:eastAsia="仿宋" w:hint="eastAsia"/>
          <w:bCs/>
          <w:sz w:val="32"/>
          <w:szCs w:val="32"/>
        </w:rPr>
        <w:t>使用技审工作站</w:t>
      </w:r>
      <w:proofErr w:type="gramEnd"/>
      <w:r>
        <w:rPr>
          <w:rFonts w:ascii="仿宋" w:eastAsia="仿宋" w:hint="eastAsia"/>
          <w:bCs/>
          <w:sz w:val="32"/>
          <w:szCs w:val="32"/>
        </w:rPr>
        <w:t>对节目音频信号进行测试。</w:t>
      </w:r>
    </w:p>
    <w:p w:rsidR="00AA085D" w:rsidRDefault="00AA085D" w:rsidP="00AA085D">
      <w:pPr>
        <w:pStyle w:val="a3"/>
        <w:adjustRightInd w:val="0"/>
        <w:snapToGrid w:val="0"/>
        <w:spacing w:line="560" w:lineRule="exact"/>
        <w:ind w:right="228"/>
        <w:rPr>
          <w:rFonts w:ascii="仿宋" w:eastAsia="仿宋" w:hint="eastAsia"/>
          <w:bCs/>
          <w:sz w:val="32"/>
          <w:szCs w:val="32"/>
        </w:rPr>
      </w:pPr>
      <w:r>
        <w:rPr>
          <w:rFonts w:ascii="仿宋" w:eastAsia="仿宋" w:hint="eastAsia"/>
          <w:bCs/>
          <w:sz w:val="32"/>
          <w:szCs w:val="32"/>
        </w:rPr>
        <w:t xml:space="preserve">    b) 对节目整体做测试，对“附表1、附表2和2.1测试项目和指标”中有关项目进行测试。分别对四个声道的声音电平进行测试。</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2.3测试结果的评分</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在“附表1、附表2、附表3和2.1项”中所列项目的测试结果全部指标合格为满分100分；其中每遇一项不合格即酌情扣分。</w:t>
      </w:r>
    </w:p>
    <w:p w:rsidR="00AA085D" w:rsidRDefault="00AA085D" w:rsidP="00AA085D">
      <w:pPr>
        <w:pStyle w:val="a3"/>
        <w:adjustRightInd w:val="0"/>
        <w:snapToGrid w:val="0"/>
        <w:spacing w:line="560" w:lineRule="exact"/>
        <w:ind w:firstLineChars="100" w:firstLine="321"/>
        <w:rPr>
          <w:rFonts w:ascii="楷体" w:eastAsia="楷体" w:hint="eastAsia"/>
          <w:b/>
          <w:bCs/>
          <w:sz w:val="32"/>
          <w:szCs w:val="32"/>
        </w:rPr>
      </w:pPr>
      <w:r>
        <w:rPr>
          <w:rFonts w:ascii="楷体" w:eastAsia="楷体" w:hint="eastAsia"/>
          <w:b/>
          <w:bCs/>
          <w:sz w:val="32"/>
          <w:szCs w:val="32"/>
        </w:rPr>
        <w:t>（二）主观评价的标准</w:t>
      </w:r>
    </w:p>
    <w:p w:rsidR="00AA085D" w:rsidRDefault="00AA085D" w:rsidP="00AA085D">
      <w:pPr>
        <w:pStyle w:val="a3"/>
        <w:tabs>
          <w:tab w:val="left" w:pos="2835"/>
        </w:tabs>
        <w:adjustRightInd w:val="0"/>
        <w:snapToGrid w:val="0"/>
        <w:spacing w:line="560" w:lineRule="exact"/>
        <w:rPr>
          <w:rFonts w:ascii="仿宋" w:eastAsia="仿宋" w:hint="eastAsia"/>
          <w:b/>
          <w:bCs/>
          <w:sz w:val="32"/>
          <w:szCs w:val="32"/>
        </w:rPr>
      </w:pPr>
      <w:r>
        <w:rPr>
          <w:rFonts w:ascii="仿宋" w:eastAsia="仿宋" w:hint="eastAsia"/>
          <w:b/>
          <w:bCs/>
          <w:sz w:val="32"/>
          <w:szCs w:val="32"/>
        </w:rPr>
        <w:t xml:space="preserve">    1. 图像质量的主观评定</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主观</w:t>
      </w:r>
      <w:proofErr w:type="gramStart"/>
      <w:r>
        <w:rPr>
          <w:rFonts w:ascii="仿宋" w:eastAsia="仿宋" w:hint="eastAsia"/>
          <w:bCs/>
          <w:sz w:val="32"/>
          <w:szCs w:val="32"/>
        </w:rPr>
        <w:t>评定分</w:t>
      </w:r>
      <w:proofErr w:type="gramEnd"/>
      <w:r>
        <w:rPr>
          <w:rFonts w:ascii="仿宋" w:eastAsia="仿宋" w:hint="eastAsia"/>
          <w:bCs/>
          <w:sz w:val="32"/>
          <w:szCs w:val="32"/>
        </w:rPr>
        <w:t>五项进行，满分为100分。</w:t>
      </w:r>
    </w:p>
    <w:p w:rsidR="00AA085D" w:rsidRDefault="00AA085D" w:rsidP="00AA085D">
      <w:pPr>
        <w:pStyle w:val="a3"/>
        <w:numPr>
          <w:ilvl w:val="0"/>
          <w:numId w:val="1"/>
        </w:numPr>
        <w:tabs>
          <w:tab w:val="left" w:pos="0"/>
        </w:tabs>
        <w:adjustRightInd w:val="0"/>
        <w:snapToGrid w:val="0"/>
        <w:spacing w:line="560" w:lineRule="exact"/>
        <w:ind w:right="228"/>
        <w:rPr>
          <w:rFonts w:ascii="仿宋" w:eastAsia="仿宋" w:hint="eastAsia"/>
          <w:bCs/>
          <w:sz w:val="32"/>
          <w:szCs w:val="32"/>
        </w:rPr>
      </w:pPr>
      <w:r>
        <w:rPr>
          <w:rFonts w:ascii="仿宋" w:eastAsia="仿宋" w:hint="eastAsia"/>
          <w:bCs/>
          <w:sz w:val="32"/>
          <w:szCs w:val="32"/>
        </w:rPr>
        <w:t>杂波和干扰可见度</w:t>
      </w:r>
    </w:p>
    <w:p w:rsidR="00AA085D" w:rsidRDefault="00AA085D" w:rsidP="00AA085D">
      <w:pPr>
        <w:pStyle w:val="a3"/>
        <w:adjustRightInd w:val="0"/>
        <w:snapToGrid w:val="0"/>
        <w:spacing w:line="560" w:lineRule="exact"/>
        <w:ind w:firstLineChars="200" w:firstLine="640"/>
        <w:rPr>
          <w:rFonts w:ascii="仿宋" w:eastAsia="仿宋" w:hint="eastAsia"/>
          <w:bCs/>
          <w:sz w:val="32"/>
          <w:szCs w:val="32"/>
        </w:rPr>
      </w:pPr>
      <w:r>
        <w:rPr>
          <w:rFonts w:ascii="仿宋" w:eastAsia="仿宋" w:hint="eastAsia"/>
          <w:bCs/>
          <w:sz w:val="32"/>
          <w:szCs w:val="32"/>
        </w:rPr>
        <w:t>满分为20分。可视其轻重程度分级打分。</w:t>
      </w:r>
    </w:p>
    <w:p w:rsidR="00AA085D" w:rsidRDefault="00AA085D" w:rsidP="00AA085D">
      <w:pPr>
        <w:pStyle w:val="a3"/>
        <w:numPr>
          <w:ilvl w:val="0"/>
          <w:numId w:val="1"/>
        </w:numPr>
        <w:tabs>
          <w:tab w:val="left" w:pos="0"/>
        </w:tabs>
        <w:adjustRightInd w:val="0"/>
        <w:snapToGrid w:val="0"/>
        <w:spacing w:line="560" w:lineRule="exact"/>
        <w:ind w:right="228"/>
        <w:rPr>
          <w:rFonts w:ascii="仿宋" w:eastAsia="仿宋" w:hint="eastAsia"/>
          <w:bCs/>
          <w:sz w:val="32"/>
          <w:szCs w:val="32"/>
        </w:rPr>
      </w:pPr>
      <w:r>
        <w:rPr>
          <w:rFonts w:ascii="仿宋" w:eastAsia="仿宋" w:hint="eastAsia"/>
          <w:bCs/>
          <w:sz w:val="32"/>
          <w:szCs w:val="32"/>
        </w:rPr>
        <w:t>画面清晰度</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满分为20分。可视其优劣程度分级打分。</w:t>
      </w:r>
    </w:p>
    <w:p w:rsidR="00AA085D" w:rsidRDefault="00AA085D" w:rsidP="00AA085D">
      <w:pPr>
        <w:pStyle w:val="a3"/>
        <w:numPr>
          <w:ilvl w:val="0"/>
          <w:numId w:val="1"/>
        </w:numPr>
        <w:tabs>
          <w:tab w:val="left" w:pos="0"/>
        </w:tabs>
        <w:adjustRightInd w:val="0"/>
        <w:snapToGrid w:val="0"/>
        <w:spacing w:line="560" w:lineRule="exact"/>
        <w:rPr>
          <w:rFonts w:ascii="仿宋" w:eastAsia="仿宋" w:hint="eastAsia"/>
          <w:bCs/>
          <w:sz w:val="32"/>
          <w:szCs w:val="32"/>
        </w:rPr>
      </w:pPr>
      <w:r>
        <w:rPr>
          <w:rFonts w:ascii="仿宋" w:eastAsia="仿宋" w:hint="eastAsia"/>
          <w:bCs/>
          <w:sz w:val="32"/>
          <w:szCs w:val="32"/>
        </w:rPr>
        <w:lastRenderedPageBreak/>
        <w:t>亮度层次</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满分为20分。可视其优劣程度分级打分。  </w:t>
      </w:r>
    </w:p>
    <w:p w:rsidR="00AA085D" w:rsidRDefault="00AA085D" w:rsidP="00AA085D">
      <w:pPr>
        <w:pStyle w:val="a3"/>
        <w:numPr>
          <w:ilvl w:val="0"/>
          <w:numId w:val="1"/>
        </w:numPr>
        <w:tabs>
          <w:tab w:val="left" w:pos="0"/>
        </w:tabs>
        <w:adjustRightInd w:val="0"/>
        <w:snapToGrid w:val="0"/>
        <w:spacing w:line="560" w:lineRule="exact"/>
        <w:rPr>
          <w:rFonts w:ascii="仿宋" w:eastAsia="仿宋" w:hint="eastAsia"/>
          <w:bCs/>
          <w:sz w:val="32"/>
          <w:szCs w:val="32"/>
        </w:rPr>
      </w:pPr>
      <w:r>
        <w:rPr>
          <w:rFonts w:ascii="仿宋" w:eastAsia="仿宋" w:hint="eastAsia"/>
          <w:bCs/>
          <w:sz w:val="32"/>
          <w:szCs w:val="32"/>
        </w:rPr>
        <w:t>彩色保真度</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满分为20分。可视其优劣程度分级打分。</w:t>
      </w:r>
    </w:p>
    <w:p w:rsidR="00AA085D" w:rsidRDefault="00AA085D" w:rsidP="00AA085D">
      <w:pPr>
        <w:pStyle w:val="a3"/>
        <w:numPr>
          <w:ilvl w:val="0"/>
          <w:numId w:val="1"/>
        </w:numPr>
        <w:tabs>
          <w:tab w:val="left" w:pos="0"/>
        </w:tabs>
        <w:adjustRightInd w:val="0"/>
        <w:snapToGrid w:val="0"/>
        <w:spacing w:line="560" w:lineRule="exact"/>
        <w:rPr>
          <w:rFonts w:ascii="仿宋" w:eastAsia="仿宋" w:hint="eastAsia"/>
          <w:bCs/>
          <w:sz w:val="32"/>
          <w:szCs w:val="32"/>
        </w:rPr>
      </w:pPr>
      <w:r>
        <w:rPr>
          <w:rFonts w:ascii="仿宋" w:eastAsia="仿宋" w:hint="eastAsia"/>
          <w:bCs/>
          <w:sz w:val="32"/>
          <w:szCs w:val="32"/>
        </w:rPr>
        <w:t>制作难度</w:t>
      </w:r>
    </w:p>
    <w:p w:rsidR="00AA085D" w:rsidRDefault="00AA085D" w:rsidP="00AA085D">
      <w:pPr>
        <w:pStyle w:val="a3"/>
        <w:adjustRightInd w:val="0"/>
        <w:snapToGrid w:val="0"/>
        <w:spacing w:line="560" w:lineRule="exact"/>
        <w:ind w:firstLineChars="200" w:firstLine="640"/>
        <w:rPr>
          <w:rFonts w:ascii="仿宋" w:eastAsia="仿宋" w:hint="eastAsia"/>
          <w:bCs/>
          <w:sz w:val="32"/>
          <w:szCs w:val="32"/>
        </w:rPr>
      </w:pPr>
      <w:r>
        <w:rPr>
          <w:rFonts w:ascii="仿宋" w:eastAsia="仿宋" w:hint="eastAsia"/>
          <w:bCs/>
          <w:sz w:val="32"/>
          <w:szCs w:val="32"/>
        </w:rPr>
        <w:t>满分为20分。根据固定或移动拍摄、使用单台或多台摄像机、拍摄环境条件、节目所含的镜头数量、编辑难易程度等因素进行综合打分。</w:t>
      </w:r>
    </w:p>
    <w:p w:rsidR="00AA085D" w:rsidRDefault="00AA085D" w:rsidP="00AA085D">
      <w:pPr>
        <w:pStyle w:val="a3"/>
        <w:adjustRightInd w:val="0"/>
        <w:snapToGrid w:val="0"/>
        <w:spacing w:line="560" w:lineRule="exact"/>
        <w:ind w:firstLineChars="200" w:firstLine="640"/>
        <w:rPr>
          <w:rFonts w:ascii="仿宋" w:eastAsia="仿宋" w:hint="eastAsia"/>
          <w:bCs/>
          <w:sz w:val="32"/>
          <w:szCs w:val="32"/>
        </w:rPr>
      </w:pPr>
      <w:r>
        <w:rPr>
          <w:rFonts w:ascii="仿宋" w:eastAsia="仿宋" w:hint="eastAsia"/>
          <w:bCs/>
          <w:sz w:val="32"/>
          <w:szCs w:val="32"/>
        </w:rPr>
        <w:t>f.明显缺陷扣分</w:t>
      </w:r>
    </w:p>
    <w:p w:rsidR="00AA085D" w:rsidRDefault="00AA085D" w:rsidP="00AA085D">
      <w:pPr>
        <w:pStyle w:val="a3"/>
        <w:adjustRightInd w:val="0"/>
        <w:snapToGrid w:val="0"/>
        <w:spacing w:line="560" w:lineRule="exact"/>
        <w:ind w:firstLineChars="200" w:firstLine="640"/>
        <w:rPr>
          <w:rFonts w:ascii="仿宋" w:eastAsia="仿宋" w:hint="eastAsia"/>
          <w:bCs/>
          <w:sz w:val="32"/>
          <w:szCs w:val="32"/>
        </w:rPr>
      </w:pPr>
      <w:r>
        <w:rPr>
          <w:rFonts w:ascii="仿宋" w:eastAsia="仿宋" w:hint="eastAsia"/>
          <w:bCs/>
          <w:sz w:val="32"/>
          <w:szCs w:val="32"/>
        </w:rPr>
        <w:t>在主观评价过程中，如果发现其它严重缺陷者，酌情扣总分，扣分范围一般为1～10分。</w:t>
      </w:r>
    </w:p>
    <w:p w:rsidR="00AA085D" w:rsidRDefault="00AA085D" w:rsidP="00AA085D">
      <w:pPr>
        <w:pStyle w:val="a3"/>
        <w:adjustRightInd w:val="0"/>
        <w:snapToGrid w:val="0"/>
        <w:spacing w:line="560" w:lineRule="exact"/>
        <w:ind w:firstLineChars="200" w:firstLine="643"/>
        <w:rPr>
          <w:rFonts w:ascii="仿宋" w:eastAsia="仿宋" w:hint="eastAsia"/>
          <w:b/>
          <w:bCs/>
          <w:sz w:val="32"/>
          <w:szCs w:val="32"/>
        </w:rPr>
      </w:pPr>
      <w:r>
        <w:rPr>
          <w:rFonts w:ascii="仿宋" w:eastAsia="仿宋" w:hint="eastAsia"/>
          <w:b/>
          <w:bCs/>
          <w:sz w:val="32"/>
          <w:szCs w:val="32"/>
        </w:rPr>
        <w:t>2．声音质量的主观评定</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声音质量的主观</w:t>
      </w:r>
      <w:proofErr w:type="gramStart"/>
      <w:r>
        <w:rPr>
          <w:rFonts w:ascii="仿宋" w:eastAsia="仿宋" w:hint="eastAsia"/>
          <w:bCs/>
          <w:sz w:val="32"/>
          <w:szCs w:val="32"/>
        </w:rPr>
        <w:t>评定分</w:t>
      </w:r>
      <w:proofErr w:type="gramEnd"/>
      <w:r>
        <w:rPr>
          <w:rFonts w:ascii="仿宋" w:eastAsia="仿宋" w:hint="eastAsia"/>
          <w:bCs/>
          <w:sz w:val="32"/>
          <w:szCs w:val="32"/>
        </w:rPr>
        <w:t xml:space="preserve">三项进行，满分为100分。 </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a.音质</w:t>
      </w:r>
      <w:r>
        <w:rPr>
          <w:rFonts w:ascii="仿宋" w:eastAsia="仿宋" w:hint="eastAsia"/>
          <w:bCs/>
          <w:sz w:val="32"/>
          <w:szCs w:val="32"/>
        </w:rPr>
        <w:cr/>
        <w:t xml:space="preserve">    满分为60分。可视其优劣程度打分。</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b.音量</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满分为20分。可视其优劣程度打分。     </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c.声画同步</w:t>
      </w:r>
    </w:p>
    <w:p w:rsidR="00AA085D" w:rsidRDefault="00AA085D" w:rsidP="00AA085D">
      <w:pPr>
        <w:pStyle w:val="a3"/>
        <w:adjustRightInd w:val="0"/>
        <w:snapToGrid w:val="0"/>
        <w:spacing w:line="560" w:lineRule="exact"/>
        <w:jc w:val="left"/>
        <w:rPr>
          <w:rFonts w:ascii="仿宋" w:eastAsia="仿宋" w:hint="eastAsia"/>
          <w:bCs/>
          <w:sz w:val="32"/>
          <w:szCs w:val="32"/>
        </w:rPr>
      </w:pPr>
      <w:r>
        <w:rPr>
          <w:rFonts w:ascii="仿宋" w:eastAsia="仿宋" w:hint="eastAsia"/>
          <w:bCs/>
          <w:sz w:val="32"/>
          <w:szCs w:val="32"/>
        </w:rPr>
        <w:t xml:space="preserve">    满分为20分。可视其优劣程度打分。</w:t>
      </w:r>
    </w:p>
    <w:p w:rsidR="00AA085D" w:rsidRDefault="00AA085D" w:rsidP="00AA085D">
      <w:pPr>
        <w:pStyle w:val="a3"/>
        <w:adjustRightInd w:val="0"/>
        <w:snapToGrid w:val="0"/>
        <w:spacing w:line="560" w:lineRule="exact"/>
        <w:rPr>
          <w:rFonts w:ascii="仿宋" w:eastAsia="仿宋" w:hint="eastAsia"/>
          <w:bCs/>
          <w:sz w:val="32"/>
          <w:szCs w:val="32"/>
        </w:rPr>
      </w:pPr>
      <w:r>
        <w:rPr>
          <w:rFonts w:ascii="仿宋" w:eastAsia="仿宋" w:hint="eastAsia"/>
          <w:bCs/>
          <w:sz w:val="32"/>
          <w:szCs w:val="32"/>
        </w:rPr>
        <w:t xml:space="preserve">    d.明显缺陷扣分</w:t>
      </w:r>
    </w:p>
    <w:p w:rsidR="00AA085D" w:rsidRDefault="00AA085D" w:rsidP="00AA085D">
      <w:pPr>
        <w:pStyle w:val="a3"/>
        <w:adjustRightInd w:val="0"/>
        <w:snapToGrid w:val="0"/>
        <w:spacing w:line="560" w:lineRule="exact"/>
        <w:ind w:firstLine="570"/>
        <w:rPr>
          <w:rFonts w:ascii="仿宋" w:eastAsia="仿宋" w:hint="eastAsia"/>
          <w:bCs/>
          <w:sz w:val="32"/>
          <w:szCs w:val="32"/>
        </w:rPr>
      </w:pPr>
      <w:r>
        <w:rPr>
          <w:rFonts w:ascii="仿宋" w:eastAsia="仿宋" w:hint="eastAsia"/>
          <w:bCs/>
          <w:sz w:val="32"/>
          <w:szCs w:val="32"/>
        </w:rPr>
        <w:t>在主观评价过程中，如果发现其它严重缺陷者，酌情扣总分，扣分范围一般为1～10分。</w:t>
      </w:r>
    </w:p>
    <w:p w:rsidR="00AA085D" w:rsidRDefault="00AA085D" w:rsidP="00AA085D">
      <w:pPr>
        <w:pStyle w:val="a3"/>
        <w:adjustRightInd w:val="0"/>
        <w:snapToGrid w:val="0"/>
        <w:spacing w:line="560" w:lineRule="exact"/>
        <w:ind w:firstLine="570"/>
        <w:rPr>
          <w:rFonts w:ascii="仿宋" w:eastAsia="仿宋" w:hint="eastAsia"/>
          <w:bCs/>
          <w:sz w:val="32"/>
          <w:szCs w:val="32"/>
        </w:rPr>
      </w:pPr>
      <w:r>
        <w:rPr>
          <w:rFonts w:ascii="仿宋" w:eastAsia="仿宋" w:hint="eastAsia"/>
          <w:bCs/>
          <w:sz w:val="32"/>
          <w:szCs w:val="32"/>
        </w:rPr>
        <w:t>主观评价是在经过校准后的专业蓝光、PII录像机或专业硬盘播放系统等设备上重放节目介质，在节目介质上选取</w:t>
      </w:r>
      <w:r>
        <w:rPr>
          <w:rFonts w:ascii="仿宋" w:eastAsia="仿宋" w:hint="eastAsia"/>
          <w:bCs/>
          <w:sz w:val="32"/>
          <w:szCs w:val="32"/>
        </w:rPr>
        <w:lastRenderedPageBreak/>
        <w:t>节目时长1/6、2/6、3/6、4/6和5/6附近点进行重放，对图像质量和声音质量有关项目进行评定。</w:t>
      </w:r>
    </w:p>
    <w:p w:rsidR="00AA085D" w:rsidRDefault="00AA085D" w:rsidP="00AA085D">
      <w:pPr>
        <w:pStyle w:val="a3"/>
        <w:adjustRightInd w:val="0"/>
        <w:snapToGrid w:val="0"/>
        <w:spacing w:line="560" w:lineRule="exact"/>
        <w:ind w:firstLine="570"/>
        <w:rPr>
          <w:rFonts w:ascii="仿宋" w:eastAsia="仿宋" w:hint="eastAsia"/>
          <w:bCs/>
          <w:sz w:val="32"/>
          <w:szCs w:val="32"/>
        </w:rPr>
      </w:pPr>
    </w:p>
    <w:p w:rsidR="00811D13" w:rsidRPr="00AA085D" w:rsidRDefault="00811D13"/>
    <w:sectPr w:rsidR="00811D13" w:rsidRPr="00AA0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6069B"/>
    <w:multiLevelType w:val="multilevel"/>
    <w:tmpl w:val="5386069B"/>
    <w:lvl w:ilvl="0">
      <w:start w:val="1"/>
      <w:numFmt w:val="lowerLetter"/>
      <w:lvlText w:val="%1."/>
      <w:lvlJc w:val="left"/>
      <w:pPr>
        <w:tabs>
          <w:tab w:val="num" w:pos="0"/>
        </w:tabs>
        <w:ind w:left="1005" w:hanging="360"/>
      </w:pPr>
      <w:rPr>
        <w:rFonts w:hint="default"/>
      </w:rPr>
    </w:lvl>
    <w:lvl w:ilvl="1">
      <w:start w:val="1"/>
      <w:numFmt w:val="lowerLetter"/>
      <w:lvlText w:val="%2)"/>
      <w:lvlJc w:val="left"/>
      <w:pPr>
        <w:tabs>
          <w:tab w:val="num" w:pos="0"/>
        </w:tabs>
        <w:ind w:left="1485" w:hanging="420"/>
      </w:pPr>
    </w:lvl>
    <w:lvl w:ilvl="2">
      <w:start w:val="1"/>
      <w:numFmt w:val="lowerRoman"/>
      <w:lvlText w:val="%3."/>
      <w:lvlJc w:val="right"/>
      <w:pPr>
        <w:tabs>
          <w:tab w:val="num" w:pos="0"/>
        </w:tabs>
        <w:ind w:left="1905" w:hanging="420"/>
      </w:pPr>
    </w:lvl>
    <w:lvl w:ilvl="3">
      <w:start w:val="1"/>
      <w:numFmt w:val="decimal"/>
      <w:lvlText w:val="%4."/>
      <w:lvlJc w:val="left"/>
      <w:pPr>
        <w:tabs>
          <w:tab w:val="num" w:pos="0"/>
        </w:tabs>
        <w:ind w:left="2325" w:hanging="420"/>
      </w:pPr>
    </w:lvl>
    <w:lvl w:ilvl="4">
      <w:start w:val="1"/>
      <w:numFmt w:val="lowerLetter"/>
      <w:lvlText w:val="%5)"/>
      <w:lvlJc w:val="left"/>
      <w:pPr>
        <w:tabs>
          <w:tab w:val="num" w:pos="0"/>
        </w:tabs>
        <w:ind w:left="2745" w:hanging="420"/>
      </w:pPr>
    </w:lvl>
    <w:lvl w:ilvl="5">
      <w:start w:val="1"/>
      <w:numFmt w:val="lowerRoman"/>
      <w:lvlText w:val="%6."/>
      <w:lvlJc w:val="right"/>
      <w:pPr>
        <w:tabs>
          <w:tab w:val="num" w:pos="0"/>
        </w:tabs>
        <w:ind w:left="3165" w:hanging="420"/>
      </w:pPr>
    </w:lvl>
    <w:lvl w:ilvl="6">
      <w:start w:val="1"/>
      <w:numFmt w:val="decimal"/>
      <w:lvlText w:val="%7."/>
      <w:lvlJc w:val="left"/>
      <w:pPr>
        <w:tabs>
          <w:tab w:val="num" w:pos="0"/>
        </w:tabs>
        <w:ind w:left="3585" w:hanging="420"/>
      </w:pPr>
    </w:lvl>
    <w:lvl w:ilvl="7">
      <w:start w:val="1"/>
      <w:numFmt w:val="lowerLetter"/>
      <w:lvlText w:val="%8)"/>
      <w:lvlJc w:val="left"/>
      <w:pPr>
        <w:tabs>
          <w:tab w:val="num" w:pos="0"/>
        </w:tabs>
        <w:ind w:left="4005" w:hanging="420"/>
      </w:pPr>
    </w:lvl>
    <w:lvl w:ilvl="8">
      <w:start w:val="1"/>
      <w:numFmt w:val="lowerRoman"/>
      <w:lvlText w:val="%9."/>
      <w:lvlJc w:val="right"/>
      <w:pPr>
        <w:tabs>
          <w:tab w:val="num" w:pos="0"/>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5D"/>
    <w:rsid w:val="00811D13"/>
    <w:rsid w:val="00AA085D"/>
    <w:rsid w:val="00EF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AA0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rsid w:val="00AA085D"/>
    <w:pPr>
      <w:ind w:left="2100"/>
      <w:jc w:val="left"/>
    </w:pPr>
    <w:rPr>
      <w:rFonts w:cs="Arial"/>
      <w:sz w:val="32"/>
      <w:szCs w:val="32"/>
    </w:rPr>
  </w:style>
  <w:style w:type="paragraph" w:styleId="a3">
    <w:name w:val="Plain Text"/>
    <w:next w:val="a"/>
    <w:link w:val="Char"/>
    <w:rsid w:val="00AA085D"/>
    <w:pPr>
      <w:widowControl w:val="0"/>
      <w:jc w:val="both"/>
    </w:pPr>
    <w:rPr>
      <w:rFonts w:ascii="宋体" w:eastAsia="宋体" w:hAnsi="宋体" w:cs="Times New Roman"/>
      <w:szCs w:val="24"/>
    </w:rPr>
  </w:style>
  <w:style w:type="character" w:customStyle="1" w:styleId="Char">
    <w:name w:val="纯文本 Char"/>
    <w:basedOn w:val="a0"/>
    <w:link w:val="a3"/>
    <w:rsid w:val="00AA085D"/>
    <w:rPr>
      <w:rFonts w:ascii="宋体" w:eastAsia="宋体" w:hAnsi="宋体"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AA0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rsid w:val="00AA085D"/>
    <w:pPr>
      <w:ind w:left="2100"/>
      <w:jc w:val="left"/>
    </w:pPr>
    <w:rPr>
      <w:rFonts w:cs="Arial"/>
      <w:sz w:val="32"/>
      <w:szCs w:val="32"/>
    </w:rPr>
  </w:style>
  <w:style w:type="paragraph" w:styleId="a3">
    <w:name w:val="Plain Text"/>
    <w:next w:val="a"/>
    <w:link w:val="Char"/>
    <w:rsid w:val="00AA085D"/>
    <w:pPr>
      <w:widowControl w:val="0"/>
      <w:jc w:val="both"/>
    </w:pPr>
    <w:rPr>
      <w:rFonts w:ascii="宋体" w:eastAsia="宋体" w:hAnsi="宋体" w:cs="Times New Roman"/>
      <w:szCs w:val="24"/>
    </w:rPr>
  </w:style>
  <w:style w:type="character" w:customStyle="1" w:styleId="Char">
    <w:name w:val="纯文本 Char"/>
    <w:basedOn w:val="a0"/>
    <w:link w:val="a3"/>
    <w:rsid w:val="00AA085D"/>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618</Words>
  <Characters>3525</Characters>
  <Application>Microsoft Office Word</Application>
  <DocSecurity>0</DocSecurity>
  <Lines>29</Lines>
  <Paragraphs>8</Paragraphs>
  <ScaleCrop>false</ScaleCrop>
  <Company>P R C</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2025-04-16T07:46:00Z</dcterms:created>
  <dcterms:modified xsi:type="dcterms:W3CDTF">2025-04-16T07:49:00Z</dcterms:modified>
</cp:coreProperties>
</file>